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AA69" w14:textId="77777777" w:rsidR="007B0AAE" w:rsidRDefault="009A7982">
      <w:pPr>
        <w:spacing w:after="0"/>
        <w:ind w:left="709" w:firstLine="10"/>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8"/>
          <w:szCs w:val="28"/>
        </w:rPr>
        <w:t>EDUKATIF: JURNAL ILMU PENDIDIKAN</w:t>
      </w:r>
      <w:r>
        <w:rPr>
          <w:noProof/>
        </w:rPr>
        <w:drawing>
          <wp:anchor distT="0" distB="0" distL="114300" distR="114300" simplePos="0" relativeHeight="251658240" behindDoc="0" locked="0" layoutInCell="1" hidden="0" allowOverlap="1" wp14:anchorId="797ACAEF" wp14:editId="76C81F78">
            <wp:simplePos x="0" y="0"/>
            <wp:positionH relativeFrom="column">
              <wp:posOffset>25401</wp:posOffset>
            </wp:positionH>
            <wp:positionV relativeFrom="paragraph">
              <wp:posOffset>12700</wp:posOffset>
            </wp:positionV>
            <wp:extent cx="863600" cy="93789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63600" cy="93789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66C271E" wp14:editId="2E2592B9">
            <wp:simplePos x="0" y="0"/>
            <wp:positionH relativeFrom="column">
              <wp:posOffset>5455920</wp:posOffset>
            </wp:positionH>
            <wp:positionV relativeFrom="paragraph">
              <wp:posOffset>15240</wp:posOffset>
            </wp:positionV>
            <wp:extent cx="731520" cy="914400"/>
            <wp:effectExtent l="0" t="0" r="0" b="0"/>
            <wp:wrapSquare wrapText="bothSides" distT="0" distB="0" distL="114300" distR="114300"/>
            <wp:docPr id="8" name="image2.jpg" descr="Description: E:\Jurnal Basicedu\edukatif final.jpg"/>
            <wp:cNvGraphicFramePr/>
            <a:graphic xmlns:a="http://schemas.openxmlformats.org/drawingml/2006/main">
              <a:graphicData uri="http://schemas.openxmlformats.org/drawingml/2006/picture">
                <pic:pic xmlns:pic="http://schemas.openxmlformats.org/drawingml/2006/picture">
                  <pic:nvPicPr>
                    <pic:cNvPr id="0" name="image2.jpg" descr="Description: E:\Jurnal Basicedu\edukatif final.jpg"/>
                    <pic:cNvPicPr preferRelativeResize="0"/>
                  </pic:nvPicPr>
                  <pic:blipFill>
                    <a:blip r:embed="rId9"/>
                    <a:srcRect/>
                    <a:stretch>
                      <a:fillRect/>
                    </a:stretch>
                  </pic:blipFill>
                  <pic:spPr>
                    <a:xfrm>
                      <a:off x="0" y="0"/>
                      <a:ext cx="731520" cy="914400"/>
                    </a:xfrm>
                    <a:prstGeom prst="rect">
                      <a:avLst/>
                    </a:prstGeom>
                    <a:ln/>
                  </pic:spPr>
                </pic:pic>
              </a:graphicData>
            </a:graphic>
          </wp:anchor>
        </w:drawing>
      </w:r>
    </w:p>
    <w:p w14:paraId="20926BFE" w14:textId="77777777" w:rsidR="007B0AAE" w:rsidRDefault="009A7982">
      <w:pPr>
        <w:spacing w:after="0"/>
        <w:ind w:left="709" w:firstLine="10"/>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Volume x Nomor x Tahun xxxx Halaman xx- xx</w:t>
      </w:r>
    </w:p>
    <w:p w14:paraId="2C45ADB1" w14:textId="77777777" w:rsidR="007B0AAE" w:rsidRDefault="009A7982">
      <w:pPr>
        <w:spacing w:after="0"/>
        <w:ind w:left="709" w:firstLine="10"/>
        <w:jc w:val="center"/>
        <w:rPr>
          <w:rFonts w:ascii="Times New Roman" w:eastAsia="Times New Roman" w:hAnsi="Times New Roman" w:cs="Times New Roman"/>
          <w:i/>
        </w:rPr>
      </w:pPr>
      <w:r>
        <w:rPr>
          <w:rFonts w:ascii="Times New Roman" w:eastAsia="Times New Roman" w:hAnsi="Times New Roman" w:cs="Times New Roman"/>
          <w:i/>
        </w:rPr>
        <w:t xml:space="preserve">Research &amp; </w:t>
      </w:r>
      <w:r>
        <w:rPr>
          <w:rFonts w:ascii="Times New Roman" w:eastAsia="Times New Roman" w:hAnsi="Times New Roman" w:cs="Times New Roman"/>
          <w:i/>
          <w:sz w:val="24"/>
          <w:szCs w:val="24"/>
        </w:rPr>
        <w:t>Learning</w:t>
      </w:r>
      <w:r>
        <w:rPr>
          <w:rFonts w:ascii="Times New Roman" w:eastAsia="Times New Roman" w:hAnsi="Times New Roman" w:cs="Times New Roman"/>
          <w:i/>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rPr>
        <w:t xml:space="preserve"> Education</w:t>
      </w:r>
    </w:p>
    <w:p w14:paraId="08251E8B" w14:textId="77777777" w:rsidR="007B0AAE" w:rsidRDefault="009A7982">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i/>
        </w:rPr>
        <w:t xml:space="preserve">           </w:t>
      </w:r>
      <w:hyperlink r:id="rId10">
        <w:r>
          <w:rPr>
            <w:rFonts w:ascii="Times New Roman" w:eastAsia="Times New Roman" w:hAnsi="Times New Roman" w:cs="Times New Roman"/>
            <w:i/>
            <w:color w:val="000000"/>
          </w:rPr>
          <w:t>https://edukatif.org/index.php/edukatif/index</w:t>
        </w:r>
      </w:hyperlink>
    </w:p>
    <w:p w14:paraId="131179AA" w14:textId="77777777" w:rsidR="007B0AAE" w:rsidRDefault="007B0AAE">
      <w:pPr>
        <w:spacing w:after="120" w:line="240" w:lineRule="auto"/>
        <w:jc w:val="center"/>
        <w:rPr>
          <w:rFonts w:ascii="Times New Roman" w:eastAsia="Times New Roman" w:hAnsi="Times New Roman" w:cs="Times New Roman"/>
          <w:b/>
          <w:sz w:val="28"/>
          <w:szCs w:val="28"/>
        </w:rPr>
      </w:pPr>
    </w:p>
    <w:p w14:paraId="207526F5" w14:textId="77777777" w:rsidR="007B0AAE" w:rsidRDefault="009A7982">
      <w:pPr>
        <w:spacing w:after="120" w:line="240" w:lineRule="auto"/>
        <w:jc w:val="center"/>
        <w:rPr>
          <w:rFonts w:ascii="Book Antiqua" w:eastAsia="Book Antiqua" w:hAnsi="Book Antiqua" w:cs="Book Antiqua"/>
          <w:b/>
          <w:sz w:val="30"/>
          <w:szCs w:val="30"/>
        </w:rPr>
      </w:pPr>
      <w:r>
        <w:rPr>
          <w:rFonts w:ascii="Times New Roman" w:eastAsia="Times New Roman" w:hAnsi="Times New Roman" w:cs="Times New Roman"/>
          <w:b/>
          <w:sz w:val="24"/>
          <w:szCs w:val="24"/>
        </w:rPr>
        <w:t>LANDASAN FILSAFAT PENDIRIAN DAN PENDIDIKAN KARAKTER KEMANDIRIAN ANAK YATIM DI LKSA IKLIL MAHYA INSANI</w:t>
      </w:r>
    </w:p>
    <w:p w14:paraId="49644152" w14:textId="77777777" w:rsidR="007B0AAE" w:rsidRDefault="009A7982">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Arif Hidayat</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Abdul Wachid Bambang Suharto</w:t>
      </w:r>
      <w:r>
        <w:rPr>
          <w:rFonts w:ascii="Times New Roman" w:eastAsia="Times New Roman" w:hAnsi="Times New Roman" w:cs="Times New Roman"/>
          <w:b/>
          <w:color w:val="000000"/>
          <w:vertAlign w:val="superscript"/>
        </w:rPr>
        <w:t>2</w:t>
      </w:r>
    </w:p>
    <w:p w14:paraId="262AC919" w14:textId="77777777" w:rsidR="007B0AAE" w:rsidRDefault="007B0AAE">
      <w:pPr>
        <w:spacing w:after="0" w:line="240" w:lineRule="auto"/>
        <w:jc w:val="center"/>
        <w:rPr>
          <w:rFonts w:ascii="Times New Roman" w:eastAsia="Times New Roman" w:hAnsi="Times New Roman" w:cs="Times New Roman"/>
          <w:color w:val="000000"/>
        </w:rPr>
      </w:pPr>
    </w:p>
    <w:p w14:paraId="5271838C" w14:textId="77777777" w:rsidR="007B0AAE" w:rsidRDefault="009A7982">
      <w:pPr>
        <w:spacing w:after="12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Pascasarjana UINSAIZU Purwokerto</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Dosen Pascasarjana UINSAIZU Purwokerto</w:t>
      </w:r>
      <w:r>
        <w:rPr>
          <w:rFonts w:ascii="Times New Roman" w:eastAsia="Times New Roman" w:hAnsi="Times New Roman" w:cs="Times New Roman"/>
          <w:color w:val="000000"/>
          <w:vertAlign w:val="superscript"/>
        </w:rPr>
        <w:t>2</w:t>
      </w:r>
    </w:p>
    <w:p w14:paraId="67D065ED" w14:textId="77777777" w:rsidR="007B0AAE" w:rsidRDefault="009A7982">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 </w:t>
      </w:r>
      <w:r>
        <w:rPr>
          <w:rFonts w:ascii="Times New Roman" w:eastAsia="Times New Roman" w:hAnsi="Times New Roman" w:cs="Times New Roman"/>
        </w:rPr>
        <w:t xml:space="preserve"> rif99rif@gmail.com</w:t>
      </w:r>
      <w:r>
        <w:rPr>
          <w:rFonts w:ascii="Times New Roman" w:eastAsia="Times New Roman" w:hAnsi="Times New Roman" w:cs="Times New Roman"/>
          <w:vertAlign w:val="superscript"/>
        </w:rPr>
        <w:t>1</w:t>
      </w:r>
    </w:p>
    <w:p w14:paraId="40E32DA8" w14:textId="77777777" w:rsidR="007B0AAE" w:rsidRDefault="009A7982">
      <w:pPr>
        <w:spacing w:after="0" w:line="240" w:lineRule="auto"/>
        <w:jc w:val="center"/>
        <w:rPr>
          <w:rFonts w:ascii="Times New Roman" w:eastAsia="Times New Roman" w:hAnsi="Times New Roman" w:cs="Times New Roman"/>
          <w:color w:val="0000FF"/>
          <w:sz w:val="24"/>
          <w:szCs w:val="24"/>
        </w:rPr>
      </w:pPr>
      <w:r>
        <w:rPr>
          <w:noProof/>
        </w:rPr>
        <mc:AlternateContent>
          <mc:Choice Requires="wpg">
            <w:drawing>
              <wp:anchor distT="0" distB="0" distL="114300" distR="114300" simplePos="0" relativeHeight="251660288" behindDoc="0" locked="0" layoutInCell="1" hidden="0" allowOverlap="1" wp14:anchorId="727AA18A" wp14:editId="65941F45">
                <wp:simplePos x="0" y="0"/>
                <wp:positionH relativeFrom="column">
                  <wp:posOffset>1</wp:posOffset>
                </wp:positionH>
                <wp:positionV relativeFrom="paragraph">
                  <wp:posOffset>114300</wp:posOffset>
                </wp:positionV>
                <wp:extent cx="620077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245613" y="3780000"/>
                          <a:ext cx="62007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6200775" cy="12700"/>
                <wp:effectExtent b="0" l="0" r="0" t="0"/>
                <wp:wrapNone/>
                <wp:docPr id="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200775" cy="12700"/>
                        </a:xfrm>
                        <a:prstGeom prst="rect"/>
                        <a:ln/>
                      </pic:spPr>
                    </pic:pic>
                  </a:graphicData>
                </a:graphic>
              </wp:anchor>
            </w:drawing>
          </mc:Fallback>
        </mc:AlternateContent>
      </w:r>
    </w:p>
    <w:p w14:paraId="665B69D5" w14:textId="77777777" w:rsidR="007B0AAE" w:rsidRDefault="007B0AAE">
      <w:pPr>
        <w:tabs>
          <w:tab w:val="left" w:pos="5054"/>
        </w:tabs>
        <w:spacing w:after="0" w:line="240" w:lineRule="auto"/>
        <w:rPr>
          <w:rFonts w:ascii="Times New Roman" w:eastAsia="Times New Roman" w:hAnsi="Times New Roman" w:cs="Times New Roman"/>
          <w:b/>
        </w:rPr>
      </w:pPr>
    </w:p>
    <w:p w14:paraId="5BF80E7B" w14:textId="77777777" w:rsidR="007B0AAE" w:rsidRDefault="009A7982">
      <w:pPr>
        <w:spacing w:before="120"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 xml:space="preserve">Abstrak </w:t>
      </w:r>
    </w:p>
    <w:p w14:paraId="5650796C" w14:textId="77777777" w:rsidR="007B0AAE" w:rsidRDefault="009A7982">
      <w:pPr>
        <w:widowControl w:val="0"/>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Anak yatim - piatu dan anak terlantar mereka merupakan seorang anak. Mereka memperlukan pendampingan dan pengawasan. Menyantuni anak yatim,</w:t>
      </w:r>
      <w:r>
        <w:rPr>
          <w:rFonts w:ascii="Times New Roman" w:eastAsia="Times New Roman" w:hAnsi="Times New Roman" w:cs="Times New Roman"/>
        </w:rPr>
        <w:t xml:space="preserve"> yatim piatu dan terlantar merupakan perintah agama. Namun santunan yang berlebihan akan menjadikan anak memiliki karakter kemandirian rendah. Negara mengemban amanat memelihara dan melindungi segenap dan seluruh anak yang berada dalam kondisi kurang penda</w:t>
      </w:r>
      <w:r>
        <w:rPr>
          <w:rFonts w:ascii="Times New Roman" w:eastAsia="Times New Roman" w:hAnsi="Times New Roman" w:cs="Times New Roman"/>
        </w:rPr>
        <w:t>mpingan. Masyarakat juga memiliki peran penting dengan membentuk lembaga sosial. Tujuan penelitian ini berupaya mengetahui landasan filsafat pendirian lembaga sosial dan mengetahui praktek lembaga sosial yang tidak hanya mengurusi masalah kesejahteraan, na</w:t>
      </w:r>
      <w:r>
        <w:rPr>
          <w:rFonts w:ascii="Times New Roman" w:eastAsia="Times New Roman" w:hAnsi="Times New Roman" w:cs="Times New Roman"/>
        </w:rPr>
        <w:t>mun juga dapat berperan aktif dalam pendidikan karakter kemandirian.  Dengan pendekatan kualitatif dan metode studi kasus, penelitian ini menyimpulkan bahwa pendirian lembaga sosial merupakan aktualisasi dari filsafat nilai-nilai moral dan ajaran agama ser</w:t>
      </w:r>
      <w:r>
        <w:rPr>
          <w:rFonts w:ascii="Times New Roman" w:eastAsia="Times New Roman" w:hAnsi="Times New Roman" w:cs="Times New Roman"/>
        </w:rPr>
        <w:t>ta sebagai jalan melaksanakan amanat pendiri bangsa. Sebagai pendampingan alternatif lembaga kesejahteraan sosial anak dapat melakukan inovasi pembinaan anak asuhnya dengan prinsip akuntabilitas dan transparansi dalam pengelolaan.</w:t>
      </w:r>
    </w:p>
    <w:p w14:paraId="684EFDEC" w14:textId="77777777" w:rsidR="007B0AAE" w:rsidRDefault="009A7982">
      <w:pPr>
        <w:widowControl w:val="0"/>
        <w:spacing w:after="0" w:line="240" w:lineRule="auto"/>
        <w:ind w:right="-32"/>
        <w:jc w:val="both"/>
        <w:rPr>
          <w:rFonts w:ascii="Garamond" w:eastAsia="Garamond" w:hAnsi="Garamond" w:cs="Garamond"/>
          <w:i/>
        </w:rPr>
      </w:pPr>
      <w:r>
        <w:rPr>
          <w:b/>
        </w:rPr>
        <w:t xml:space="preserve">Kata Kunci: </w:t>
      </w:r>
      <w:r>
        <w:rPr>
          <w:rFonts w:ascii="Garamond" w:eastAsia="Garamond" w:hAnsi="Garamond" w:cs="Garamond"/>
          <w:i/>
        </w:rPr>
        <w:t>karekater kemandirian, Anak yatim, lembaga residensial, landasan filsafat.</w:t>
      </w:r>
    </w:p>
    <w:p w14:paraId="397030D5" w14:textId="77777777" w:rsidR="007B0AAE" w:rsidRDefault="007B0AAE">
      <w:pPr>
        <w:pBdr>
          <w:top w:val="nil"/>
          <w:left w:val="nil"/>
          <w:bottom w:val="nil"/>
          <w:right w:val="nil"/>
          <w:between w:val="nil"/>
        </w:pBdr>
        <w:spacing w:after="120" w:line="240" w:lineRule="auto"/>
        <w:ind w:right="57"/>
        <w:jc w:val="both"/>
        <w:rPr>
          <w:rFonts w:ascii="Times New Roman" w:eastAsia="Times New Roman" w:hAnsi="Times New Roman" w:cs="Times New Roman"/>
          <w:color w:val="000000"/>
        </w:rPr>
      </w:pPr>
    </w:p>
    <w:p w14:paraId="200E3D03" w14:textId="77777777" w:rsidR="007B0AAE" w:rsidRDefault="009A7982">
      <w:pPr>
        <w:pBdr>
          <w:top w:val="nil"/>
          <w:left w:val="nil"/>
          <w:bottom w:val="nil"/>
          <w:right w:val="nil"/>
          <w:between w:val="nil"/>
        </w:pBdr>
        <w:spacing w:before="120"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Abstract</w:t>
      </w:r>
    </w:p>
    <w:p w14:paraId="5D476990" w14:textId="77777777" w:rsidR="007B0AAE" w:rsidRDefault="009A7982">
      <w:pPr>
        <w:pBdr>
          <w:top w:val="nil"/>
          <w:left w:val="nil"/>
          <w:bottom w:val="nil"/>
          <w:right w:val="nil"/>
          <w:between w:val="nil"/>
        </w:pBdr>
        <w:spacing w:before="120" w:after="120" w:line="240" w:lineRule="auto"/>
        <w:ind w:right="-34"/>
        <w:jc w:val="both"/>
        <w:rPr>
          <w:rFonts w:ascii="Times New Roman" w:eastAsia="Times New Roman" w:hAnsi="Times New Roman" w:cs="Times New Roman"/>
          <w:color w:val="000000"/>
        </w:rPr>
      </w:pPr>
      <w:r>
        <w:rPr>
          <w:rFonts w:ascii="Times New Roman" w:eastAsia="Times New Roman" w:hAnsi="Times New Roman" w:cs="Times New Roman"/>
          <w:color w:val="000000"/>
        </w:rPr>
        <w:t>Orphans and abandoned children they are a child. They need assistance and supervision. Supporting orphans, orphans and abandoned is a religious commandment. However, excessive compensation will make the child have a low independence character. The state ha</w:t>
      </w:r>
      <w:r>
        <w:rPr>
          <w:rFonts w:ascii="Times New Roman" w:eastAsia="Times New Roman" w:hAnsi="Times New Roman" w:cs="Times New Roman"/>
          <w:color w:val="000000"/>
        </w:rPr>
        <w:t>s the mandate to maintain and protect all and all children who are in a condition of lack of assistance. The community also has an important role to play by forming social institutions. The purpose of this study is to find out the philosophical basis for t</w:t>
      </w:r>
      <w:r>
        <w:rPr>
          <w:rFonts w:ascii="Times New Roman" w:eastAsia="Times New Roman" w:hAnsi="Times New Roman" w:cs="Times New Roman"/>
          <w:color w:val="000000"/>
        </w:rPr>
        <w:t>he establishment of social institutions and to know the practice of social institutions that not only deal with welfare issues, but can also play an active role in character education for independence. Using a qualitative approach and case study method, th</w:t>
      </w:r>
      <w:r>
        <w:rPr>
          <w:rFonts w:ascii="Times New Roman" w:eastAsia="Times New Roman" w:hAnsi="Times New Roman" w:cs="Times New Roman"/>
          <w:color w:val="000000"/>
        </w:rPr>
        <w:t>is study concludes that the establishment of social institutions is an actualization of the philosophy of moral values â€‹â€‹and religious teachings as well as a way to carry out the mandate of the founding fathers of the nation. As an alternative assistan</w:t>
      </w:r>
      <w:r>
        <w:rPr>
          <w:rFonts w:ascii="Times New Roman" w:eastAsia="Times New Roman" w:hAnsi="Times New Roman" w:cs="Times New Roman"/>
          <w:color w:val="000000"/>
        </w:rPr>
        <w:t>ce, child social welfare institutions can innovate fostering foster children with the principles of accountability and transparency in management.</w:t>
      </w:r>
    </w:p>
    <w:p w14:paraId="17A9B279" w14:textId="77777777" w:rsidR="007B0AAE" w:rsidRDefault="009A7982">
      <w:pPr>
        <w:pBdr>
          <w:top w:val="nil"/>
          <w:left w:val="nil"/>
          <w:bottom w:val="nil"/>
          <w:right w:val="nil"/>
          <w:between w:val="nil"/>
        </w:pBdr>
        <w:spacing w:before="120" w:after="120" w:line="240" w:lineRule="auto"/>
        <w:ind w:right="567"/>
        <w:rPr>
          <w:rFonts w:ascii="Times New Roman" w:eastAsia="Times New Roman" w:hAnsi="Times New Roman" w:cs="Times New Roman"/>
          <w:color w:val="000000"/>
        </w:rPr>
      </w:pPr>
      <w:r>
        <w:rPr>
          <w:rFonts w:ascii="Times New Roman" w:eastAsia="Times New Roman" w:hAnsi="Times New Roman" w:cs="Times New Roman"/>
          <w:b/>
          <w:color w:val="000000"/>
        </w:rPr>
        <w:t>Keywords: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the character of independence, orphans, residential institutions, philosophical foundations.</w:t>
      </w:r>
    </w:p>
    <w:p w14:paraId="64309AC8" w14:textId="77777777" w:rsidR="007B0AAE" w:rsidRDefault="009A7982">
      <w:pPr>
        <w:pBdr>
          <w:bottom w:val="single" w:sz="6" w:space="1" w:color="000000"/>
        </w:pBdr>
        <w:spacing w:after="0" w:line="360" w:lineRule="auto"/>
        <w:jc w:val="right"/>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rPr>
        <w:t>Copyright (c) 2021 Arif Hidayat</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Abdul Wachid Bambang Suharto</w:t>
      </w:r>
      <w:r>
        <w:rPr>
          <w:rFonts w:ascii="Times New Roman" w:eastAsia="Times New Roman" w:hAnsi="Times New Roman" w:cs="Times New Roman"/>
          <w:color w:val="000000"/>
          <w:vertAlign w:val="superscript"/>
        </w:rPr>
        <w:t>2</w:t>
      </w:r>
    </w:p>
    <w:p w14:paraId="37AEC7CB" w14:textId="77777777" w:rsidR="007B0AAE" w:rsidRDefault="009A7982">
      <w:pPr>
        <w:tabs>
          <w:tab w:val="left" w:pos="6237"/>
        </w:tabs>
        <w:spacing w:after="0" w:line="240" w:lineRule="auto"/>
        <w:rPr>
          <w:rFonts w:ascii="Times New Roman" w:eastAsia="Times New Roman" w:hAnsi="Times New Roman" w:cs="Times New Roman"/>
          <w:color w:val="000000"/>
        </w:rPr>
      </w:pPr>
      <w:r>
        <w:rPr>
          <w:rFonts w:ascii="Wingdings" w:eastAsia="Wingdings" w:hAnsi="Wingdings" w:cs="Wingding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rPr>
        <w:t>Corresponding author :</w:t>
      </w:r>
      <w:r>
        <w:rPr>
          <w:rFonts w:ascii="Times New Roman" w:eastAsia="Times New Roman" w:hAnsi="Times New Roman" w:cs="Times New Roman"/>
        </w:rPr>
        <w:tab/>
      </w:r>
    </w:p>
    <w:p w14:paraId="4733881E" w14:textId="77777777" w:rsidR="007B0AAE" w:rsidRDefault="009A7982">
      <w:pPr>
        <w:tabs>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Email      : rif99rif@gmail.com</w:t>
      </w:r>
      <w:r>
        <w:rPr>
          <w:rFonts w:ascii="Times New Roman" w:eastAsia="Times New Roman" w:hAnsi="Times New Roman" w:cs="Times New Roman"/>
          <w:color w:val="000000"/>
        </w:rPr>
        <w:tab/>
        <w:t>ISSN</w:t>
      </w:r>
      <w:r>
        <w:rPr>
          <w:rFonts w:ascii="Times New Roman" w:eastAsia="Times New Roman" w:hAnsi="Times New Roman" w:cs="Times New Roman"/>
        </w:rPr>
        <w:t> 2656-8063 (Media Cetak)</w:t>
      </w:r>
    </w:p>
    <w:p w14:paraId="1EF9CAC8" w14:textId="77777777" w:rsidR="007B0AAE" w:rsidRDefault="009A7982">
      <w:pPr>
        <w:tabs>
          <w:tab w:val="left" w:pos="851"/>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rPr>
        <w:t>HP</w:t>
      </w:r>
      <w:r>
        <w:rPr>
          <w:rFonts w:ascii="Times New Roman" w:eastAsia="Times New Roman" w:hAnsi="Times New Roman" w:cs="Times New Roman"/>
        </w:rPr>
        <w:tab/>
        <w:t>: 082242866686</w:t>
      </w:r>
      <w:r>
        <w:rPr>
          <w:rFonts w:ascii="Times New Roman" w:eastAsia="Times New Roman" w:hAnsi="Times New Roman" w:cs="Times New Roman"/>
        </w:rPr>
        <w:tab/>
      </w:r>
      <w:r>
        <w:rPr>
          <w:rFonts w:ascii="Times New Roman" w:eastAsia="Times New Roman" w:hAnsi="Times New Roman" w:cs="Times New Roman"/>
          <w:color w:val="000000"/>
        </w:rPr>
        <w:t xml:space="preserve">ISSN 2656-8071 </w:t>
      </w:r>
      <w:r>
        <w:rPr>
          <w:rFonts w:ascii="Times New Roman" w:eastAsia="Times New Roman" w:hAnsi="Times New Roman" w:cs="Times New Roman"/>
        </w:rPr>
        <w:t>(Media Online)</w:t>
      </w:r>
    </w:p>
    <w:p w14:paraId="6FE51300" w14:textId="77777777" w:rsidR="007B0AAE" w:rsidRDefault="007B0AAE">
      <w:pPr>
        <w:tabs>
          <w:tab w:val="left" w:pos="6237"/>
        </w:tabs>
        <w:spacing w:after="0" w:line="240" w:lineRule="auto"/>
        <w:rPr>
          <w:rFonts w:ascii="Times New Roman" w:eastAsia="Times New Roman" w:hAnsi="Times New Roman" w:cs="Times New Roman"/>
          <w:color w:val="000000"/>
        </w:rPr>
      </w:pPr>
    </w:p>
    <w:p w14:paraId="4216D79E" w14:textId="77777777" w:rsidR="007B0AAE" w:rsidRDefault="009A7982">
      <w:pPr>
        <w:tabs>
          <w:tab w:val="left" w:pos="6237"/>
        </w:tabs>
        <w:spacing w:after="0" w:line="240" w:lineRule="auto"/>
        <w:rPr>
          <w:rFonts w:ascii="Times New Roman" w:eastAsia="Times New Roman" w:hAnsi="Times New Roman" w:cs="Times New Roman"/>
          <w:color w:val="000000"/>
        </w:rPr>
        <w:sectPr w:rsidR="007B0AAE">
          <w:footerReference w:type="default" r:id="rId12"/>
          <w:pgSz w:w="11906" w:h="16838"/>
          <w:pgMar w:top="1440" w:right="1080" w:bottom="1440" w:left="1080" w:header="851" w:footer="709" w:gutter="0"/>
          <w:pgNumType w:start="1"/>
          <w:cols w:space="720"/>
        </w:sectPr>
      </w:pPr>
      <w:r>
        <w:rPr>
          <w:rFonts w:ascii="Times New Roman" w:eastAsia="Times New Roman" w:hAnsi="Times New Roman" w:cs="Times New Roman"/>
          <w:color w:val="000000"/>
        </w:rPr>
        <w:t>Received xx Bulan 2022, Accepted xx Bulan 2022, Published xx Bulan 2022</w:t>
      </w:r>
    </w:p>
    <w:p w14:paraId="015AA28B" w14:textId="77777777" w:rsidR="007B0AAE" w:rsidRDefault="007B0AAE">
      <w:pPr>
        <w:sectPr w:rsidR="007B0AAE">
          <w:headerReference w:type="default" r:id="rId13"/>
          <w:type w:val="continuous"/>
          <w:pgSz w:w="11906" w:h="16838"/>
          <w:pgMar w:top="1440" w:right="1080" w:bottom="1440" w:left="1080" w:header="851" w:footer="709" w:gutter="0"/>
          <w:pgNumType w:start="1"/>
          <w:cols w:num="2" w:space="720" w:equalWidth="0">
            <w:col w:w="4519" w:space="708"/>
            <w:col w:w="4519" w:space="0"/>
          </w:cols>
        </w:sectPr>
      </w:pPr>
    </w:p>
    <w:p w14:paraId="0D1A4F51" w14:textId="77777777" w:rsidR="007B0AAE" w:rsidRDefault="009A7982">
      <w:pPr>
        <w:pStyle w:val="Heading1"/>
        <w:spacing w:before="0" w:after="0" w:line="276" w:lineRule="auto"/>
        <w:jc w:val="both"/>
        <w:rPr>
          <w:b/>
          <w:sz w:val="22"/>
          <w:szCs w:val="22"/>
        </w:rPr>
      </w:pPr>
      <w:r>
        <w:rPr>
          <w:b/>
          <w:sz w:val="22"/>
          <w:szCs w:val="22"/>
        </w:rPr>
        <w:lastRenderedPageBreak/>
        <w:t>PENDAHULUAN</w:t>
      </w:r>
    </w:p>
    <w:p w14:paraId="45619F55" w14:textId="77777777" w:rsidR="007B0AAE" w:rsidRDefault="007B0AAE">
      <w:pPr>
        <w:spacing w:after="0"/>
        <w:ind w:firstLine="720"/>
        <w:jc w:val="both"/>
        <w:rPr>
          <w:rFonts w:ascii="Times New Roman" w:eastAsia="Times New Roman" w:hAnsi="Times New Roman" w:cs="Times New Roman"/>
        </w:rPr>
      </w:pPr>
    </w:p>
    <w:p w14:paraId="4D2A5B1B"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Disekitar kita masih banyak calon generasi penerus bangsa yang hidup dalam keadaan memprihatinkan. Ada yang secara ekonomi serba kekurangan. Ada yang harus hidup sebatang kara karena orang tuanya meninggal. Ada juga anak-anak terlantar akibat permasalahan </w:t>
      </w:r>
      <w:r>
        <w:rPr>
          <w:rFonts w:ascii="Times New Roman" w:eastAsia="Times New Roman" w:hAnsi="Times New Roman" w:cs="Times New Roman"/>
        </w:rPr>
        <w:t xml:space="preserve">orang tuanya sehingga perhatian terhadap anak-anak sangat kurang. Permasalahan-permasalahan tersebut dapat menghambat pertumbuhan kepribadian mereka baik mental maupun spiritual. </w:t>
      </w:r>
    </w:p>
    <w:p w14:paraId="6CF5E715" w14:textId="77777777" w:rsidR="007B0AAE" w:rsidRDefault="009A7982">
      <w:pPr>
        <w:spacing w:after="0"/>
        <w:jc w:val="both"/>
        <w:rPr>
          <w:rFonts w:ascii="Times New Roman" w:eastAsia="Times New Roman" w:hAnsi="Times New Roman" w:cs="Times New Roman"/>
        </w:rPr>
      </w:pPr>
      <w:r>
        <w:rPr>
          <w:rFonts w:ascii="Times New Roman" w:eastAsia="Times New Roman" w:hAnsi="Times New Roman" w:cs="Times New Roman"/>
        </w:rPr>
        <w:tab/>
        <w:t>Kementerian sosial merilis data per tanggal 7 September 2021 mengungkap jum</w:t>
      </w:r>
      <w:r>
        <w:rPr>
          <w:rFonts w:ascii="Times New Roman" w:eastAsia="Times New Roman" w:hAnsi="Times New Roman" w:cs="Times New Roman"/>
        </w:rPr>
        <w:t>lah anak yatim maupun anak yatim-piatu korban pandemi Covid-19 berjumlah 252.021 anak. Jumlah tersebut berdasarkan data pemerintah kabupaten kota di provinsi seluruh Indonesia. Anak yatim, piatu dan anak dari kaum dhuafa serta anak-anak terlantar karena fa</w:t>
      </w:r>
      <w:r>
        <w:rPr>
          <w:rFonts w:ascii="Times New Roman" w:eastAsia="Times New Roman" w:hAnsi="Times New Roman" w:cs="Times New Roman"/>
        </w:rPr>
        <w:t>ktor lain tentu jumlahnya lebih banyak lagi. Pasal 334 ayat  Undang-Undang Dasar 1945 menyebutkan bahwa tanggung jawab anak-anak terlantar dipelihara oleh negara. Negara tidak dapat lepas dari persoalan sosial tersebut. Salah satu kebijakan negara dalam ha</w:t>
      </w:r>
      <w:r>
        <w:rPr>
          <w:rFonts w:ascii="Times New Roman" w:eastAsia="Times New Roman" w:hAnsi="Times New Roman" w:cs="Times New Roman"/>
        </w:rPr>
        <w:t>l ini adalah Kementerian Sosial adalah dengan mengeluarkan kebijakan tentang Lembaga Kesejahteraan Sosial Anak yang disingkat dengan LKSA. nak yatim-piatu.</w:t>
      </w:r>
    </w:p>
    <w:p w14:paraId="30AF0D63"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Dalam surah al- Baqarah ayat 220 dijelaskan tentang anak yatim. Mendampingi dan mengurus anak yatim </w:t>
      </w:r>
      <w:r>
        <w:rPr>
          <w:rFonts w:ascii="Times New Roman" w:eastAsia="Times New Roman" w:hAnsi="Times New Roman" w:cs="Times New Roman"/>
        </w:rPr>
        <w:t>merupakan perbuatan yang baik. Mengurus anak yatim tentu sama seperti mengurus anak-anak pada umumnya. Berdasarkan ayat ini, pendampingan anak yatim tidak cukup Negara yang mengurus, namun masyarakat juga memiliki kewajiban mengurus anak yatim.</w:t>
      </w:r>
      <w:r>
        <w:rPr>
          <w:rFonts w:ascii="Times New Roman" w:eastAsia="Times New Roman" w:hAnsi="Times New Roman" w:cs="Times New Roman"/>
        </w:rPr>
        <w:tab/>
      </w:r>
    </w:p>
    <w:p w14:paraId="46A15313"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Kebiasaan </w:t>
      </w:r>
      <w:r>
        <w:rPr>
          <w:rFonts w:ascii="Times New Roman" w:eastAsia="Times New Roman" w:hAnsi="Times New Roman" w:cs="Times New Roman"/>
        </w:rPr>
        <w:t>masyarakat, setiap  bulan Muharram, dibentuk panitia-panitia dalam rangka santunan anak yatim. Panitia tersebut mengumpulkan dana dari masyarakat yang berniat untuk memberikan sumbangan kepada anak yatim. Kegiatan seperti ini tentu sangat baik. Tidak ada y</w:t>
      </w:r>
      <w:r>
        <w:rPr>
          <w:rFonts w:ascii="Times New Roman" w:eastAsia="Times New Roman" w:hAnsi="Times New Roman" w:cs="Times New Roman"/>
        </w:rPr>
        <w:t>ang salah dalam tradisi santunan anak yatim pada bulan Muharram. Namun tidak sedikit keluarga anak yatim dan anak yatim menjadikan bantuan tersebut tidak mandiri. Masa anak adalah masa berkembang, dan memiliki sifat keterganungan kepada orang lain. Situasi</w:t>
      </w:r>
      <w:r>
        <w:rPr>
          <w:rFonts w:ascii="Times New Roman" w:eastAsia="Times New Roman" w:hAnsi="Times New Roman" w:cs="Times New Roman"/>
        </w:rPr>
        <w:t xml:space="preserve"> dan kondisi keadan mutlak masih membutuhkan bantuan, bimbingan dari orang tua, keluarga atau pengganti dari orang tua. Mendidik, membimbing dan mengarahkan adalah beberapa tugas dari orang tua (Desmita, 2009)</w:t>
      </w:r>
    </w:p>
    <w:p w14:paraId="35FCDE03"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Lembaga panti asuhan merupakan lembaga pendidi</w:t>
      </w:r>
      <w:r>
        <w:rPr>
          <w:rFonts w:ascii="Times New Roman" w:eastAsia="Times New Roman" w:hAnsi="Times New Roman" w:cs="Times New Roman"/>
        </w:rPr>
        <w:t>kan komunal bagi anak-anak terlantar, keterlantaran anak terjadi karena anak tidak mendapat penghidupan atas  keluarga yang tidak layak, sehingga kebutuhan anak tidak terpenuhi secara memadai dalam  ekonomi dan sosial. Dalam melaksanakan fungsinya, lembaga</w:t>
      </w:r>
      <w:r>
        <w:rPr>
          <w:rFonts w:ascii="Times New Roman" w:eastAsia="Times New Roman" w:hAnsi="Times New Roman" w:cs="Times New Roman"/>
        </w:rPr>
        <w:t xml:space="preserve"> kesejahteraan sosial anak harus menyesuaikan lingkungan kelembagaan untuk menciptakan sebuah suasana, pola kehidupan di dalam sebuah keluarga yang harmonis. Penyelenggaraan kesejahteraan sosial memiliki tujuan untuk menaikan taraf kualitas, kualitas hidup</w:t>
      </w:r>
      <w:r>
        <w:rPr>
          <w:rFonts w:ascii="Times New Roman" w:eastAsia="Times New Roman" w:hAnsi="Times New Roman" w:cs="Times New Roman"/>
        </w:rPr>
        <w:t>, dan kesejahteraan serta kelangsungan hidup. Selain itu memiliki arah untuk  memulihkan fungsi sosial dalam rangka mencapai kemandirian serta meningkatkan sosial masyarakat dalam mencegah , mengontrol dan menangani masalah terkait kesejahteraan sosial (Ku</w:t>
      </w:r>
      <w:r>
        <w:rPr>
          <w:rFonts w:ascii="Times New Roman" w:eastAsia="Times New Roman" w:hAnsi="Times New Roman" w:cs="Times New Roman"/>
        </w:rPr>
        <w:t xml:space="preserve">ntjorowati, 2018). </w:t>
      </w:r>
    </w:p>
    <w:p w14:paraId="40DDF853"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 Penempatan anak-anak yatim-piatu di  Lembaga Kesejahteraan Sosial Anak adalah sebuah usaha terakhir. Artinya keberadaan lembaga ini merupakan alternatif terakhir, jika tidak ada keluarga dekat maupun keluarga lain yang tidak menghendak</w:t>
      </w:r>
      <w:r>
        <w:rPr>
          <w:rFonts w:ascii="Times New Roman" w:eastAsia="Times New Roman" w:hAnsi="Times New Roman" w:cs="Times New Roman"/>
        </w:rPr>
        <w:t>i mengasuh anak tersebut.  Pertumbuhan dan perkembangan anak-anak yatim miskin dalam segi biaya hidup, mental, maupun rohani perlu diberi perlakukan dan perhatian  yang sesuai dan sebaik mungkin sebagaimana anak-anak umumnya atau sebaya dengan mereka. Deng</w:t>
      </w:r>
      <w:r>
        <w:rPr>
          <w:rFonts w:ascii="Times New Roman" w:eastAsia="Times New Roman" w:hAnsi="Times New Roman" w:cs="Times New Roman"/>
        </w:rPr>
        <w:t xml:space="preserve">an adanya Lembaga Kesejahteraan anak dapat mengurangkan beban pemerintah dalam menjaga dan melindungi anak-anak yatim miskin ini dari belenggu kemiskinan atau masalah-masalah sosial lainnya. </w:t>
      </w:r>
    </w:p>
    <w:p w14:paraId="1E8C5CD3"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Keberadaan LKSA sangat penting untuk pendidikan karakter kemandi</w:t>
      </w:r>
      <w:r>
        <w:rPr>
          <w:rFonts w:ascii="Times New Roman" w:eastAsia="Times New Roman" w:hAnsi="Times New Roman" w:cs="Times New Roman"/>
        </w:rPr>
        <w:t xml:space="preserve">rian. Ikhwani  dalam kajiannya menyebutkan bahwa lembaga panti asuhan atau LKSA(lembaga kesejahteraan sosial anak) memiliki hubungan yang signifikan dalam penanganan anak yang mengalami masalah seperti pelecehan, bullying dan penelantaran </w:t>
      </w:r>
      <w:r>
        <w:rPr>
          <w:rFonts w:ascii="Times New Roman" w:eastAsia="Times New Roman" w:hAnsi="Times New Roman" w:cs="Times New Roman"/>
        </w:rPr>
        <w:lastRenderedPageBreak/>
        <w:t xml:space="preserve">(Ikhwani, 2020). </w:t>
      </w:r>
      <w:r>
        <w:rPr>
          <w:rFonts w:ascii="Times New Roman" w:eastAsia="Times New Roman" w:hAnsi="Times New Roman" w:cs="Times New Roman"/>
        </w:rPr>
        <w:t xml:space="preserve"> Penguatan pembinaan karakter kemandirian pada lksa atau yatim piatu juga oleh Najmi, bahwa lksa ataupun panti asuhan lebih mengembangkan aspek-aspek kemandirian dan membuat standar pembinaan kemandirian. Dengan demikian lembaga seperti LKSA sangat diperlu</w:t>
      </w:r>
      <w:r>
        <w:rPr>
          <w:rFonts w:ascii="Times New Roman" w:eastAsia="Times New Roman" w:hAnsi="Times New Roman" w:cs="Times New Roman"/>
        </w:rPr>
        <w:t xml:space="preserve">kan bagi anak yatim dan anak dhuafa, sebagai tempat pengasuhan alternatif (Kirana, 2017). LKSA memiliki peran membentuk life skill pada anak asuh, dengan pelatihan kewirausahaan baik keterampilan </w:t>
      </w:r>
      <w:r>
        <w:rPr>
          <w:rFonts w:ascii="Times New Roman" w:eastAsia="Times New Roman" w:hAnsi="Times New Roman" w:cs="Times New Roman"/>
          <w:i/>
        </w:rPr>
        <w:t>soft skill</w:t>
      </w:r>
      <w:r>
        <w:rPr>
          <w:rFonts w:ascii="Times New Roman" w:eastAsia="Times New Roman" w:hAnsi="Times New Roman" w:cs="Times New Roman"/>
        </w:rPr>
        <w:t xml:space="preserve"> maupun keterampilan  </w:t>
      </w:r>
      <w:r>
        <w:rPr>
          <w:rFonts w:ascii="Times New Roman" w:eastAsia="Times New Roman" w:hAnsi="Times New Roman" w:cs="Times New Roman"/>
          <w:i/>
        </w:rPr>
        <w:t>hard skill</w:t>
      </w:r>
      <w:r>
        <w:rPr>
          <w:rFonts w:ascii="Times New Roman" w:eastAsia="Times New Roman" w:hAnsi="Times New Roman" w:cs="Times New Roman"/>
        </w:rPr>
        <w:t>. Hal ini sesuai d</w:t>
      </w:r>
      <w:r>
        <w:rPr>
          <w:rFonts w:ascii="Times New Roman" w:eastAsia="Times New Roman" w:hAnsi="Times New Roman" w:cs="Times New Roman"/>
        </w:rPr>
        <w:t>engan penelitian yang dilakukan oleh Sungkono(2021). Dalam penelitian tersebut pelatihan life skill bertujuan agar anak asuh memiliki kemandirian dan mempunyai bekal untuk mereka kelak saat dewasa. Dengan kemandirian yang ada pada peserta didik atau anak y</w:t>
      </w:r>
      <w:r>
        <w:rPr>
          <w:rFonts w:ascii="Times New Roman" w:eastAsia="Times New Roman" w:hAnsi="Times New Roman" w:cs="Times New Roman"/>
        </w:rPr>
        <w:t>atim dapat mendorong terlecutnya motivasi untuk belajar secara mandiri, atas kesadaran sendiri, sehingga timbul tanggung jawab dan percaya diri dalam menghadapi masalah yang ada pada diri sendiri (Patimah &amp; Sumartini, 2022)</w:t>
      </w:r>
    </w:p>
    <w:p w14:paraId="09D1C7DF"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Hasil skripsi yang disusun oleh </w:t>
      </w:r>
      <w:r>
        <w:rPr>
          <w:rFonts w:ascii="Times New Roman" w:eastAsia="Times New Roman" w:hAnsi="Times New Roman" w:cs="Times New Roman"/>
        </w:rPr>
        <w:t>Syamsul Bahri menjelaskan tentang keberadaan Panti Asuhan Al-Khairiyah yang memberikan pendidikan karakter  di daerah Cilandak Barat. Hasil pendidikan di panti asuhan tersebut terbukti melahirkan remaja-remaja yang mandiri. Model panti asuhan tersebut dala</w:t>
      </w:r>
      <w:r>
        <w:rPr>
          <w:rFonts w:ascii="Times New Roman" w:eastAsia="Times New Roman" w:hAnsi="Times New Roman" w:cs="Times New Roman"/>
        </w:rPr>
        <w:t>m pembinaan karakter kemandirian adalah melalui pendidikan agama, seperti membaca AL-Quran, mengkaji kitab, pendidikan akhlak dan ceramah. Keberhasilan tersebut juga atas dukungan dari masyarakat sekitar serta dari pemerintah (Bahri, 2017). Wahidin dalam t</w:t>
      </w:r>
      <w:r>
        <w:rPr>
          <w:rFonts w:ascii="Times New Roman" w:eastAsia="Times New Roman" w:hAnsi="Times New Roman" w:cs="Times New Roman"/>
        </w:rPr>
        <w:t>esisnya yang berlatar belakang problem minimnya perhatian terhadap pendidikan karakter di lembaga sosial. Penelitian berlokasi di Panti Asuhan Muhammadiyah Ajibarang Banyumas , menyimpulkan tiga tahapan dalam pengembangan pendidikan karakter di lembaga sos</w:t>
      </w:r>
      <w:r>
        <w:rPr>
          <w:rFonts w:ascii="Times New Roman" w:eastAsia="Times New Roman" w:hAnsi="Times New Roman" w:cs="Times New Roman"/>
        </w:rPr>
        <w:t xml:space="preserve">ial. Pertama, menentukan tujuan pendidikan karakter, kedua menentukan sasaran pendidikan karakter, dan yang ketiga  adalah tahap pengembangan. Jadi hasil temuan dalam tesis ini pendidikan karakter juga harus dirancang dan diprogram (Wahidin, 2020). </w:t>
      </w:r>
    </w:p>
    <w:p w14:paraId="4FED78D9"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Peneli</w:t>
      </w:r>
      <w:r>
        <w:rPr>
          <w:rFonts w:ascii="Times New Roman" w:eastAsia="Times New Roman" w:hAnsi="Times New Roman" w:cs="Times New Roman"/>
        </w:rPr>
        <w:t xml:space="preserve">tian tentang kemandirian anak asuh juga ditulis oleh Darmawati, dilatarbelakangi pentingnya pendidikan karakter mandiri anak berkebutuhan khusus yang tinggal di Panti Asuhan Bina Siwi Bantul, menyimpulkan ada dua bentuk penguatan karakter, yaitu penguatan </w:t>
      </w:r>
      <w:r>
        <w:rPr>
          <w:rFonts w:ascii="Times New Roman" w:eastAsia="Times New Roman" w:hAnsi="Times New Roman" w:cs="Times New Roman"/>
        </w:rPr>
        <w:t>emosi dan sosial (Darmawati &amp; Indriawati, 2020). Peran penting lembaga sosial dalam menanamkan pendidikan karakter anak asuh, ditulis oleh Winda Anggunita Lestari, Ia menyebutkan bahwa salah satu faktor penghambat pendidikan karakter di panti asuhan adalah</w:t>
      </w:r>
      <w:r>
        <w:rPr>
          <w:rFonts w:ascii="Times New Roman" w:eastAsia="Times New Roman" w:hAnsi="Times New Roman" w:cs="Times New Roman"/>
        </w:rPr>
        <w:t xml:space="preserve"> kecenderungan pengurus melakukan pengasuhan sebatas pada tataran kognitif (Lestari, 2016). Selain itu pengurus atau pengasuh masih menomorduakan pendidikan karakter.  Hal yang sama terkait faktor pengurus lembaga sosial yang menjadi hambatan  juga ditemuk</w:t>
      </w:r>
      <w:r>
        <w:rPr>
          <w:rFonts w:ascii="Times New Roman" w:eastAsia="Times New Roman" w:hAnsi="Times New Roman" w:cs="Times New Roman"/>
        </w:rPr>
        <w:t xml:space="preserve">an dalam penelitian oleh Judika Yona Silvia dalam penelitian tentang pendidikan karakter di panti asuhan Aisyiyah Kabupaten Agam. Silvia menemukan faktor penghambat pembinaan karakter di panti  tersebut adalah ketidak kompakan pengurus (Silvia &amp; Angraini, </w:t>
      </w:r>
      <w:r>
        <w:rPr>
          <w:rFonts w:ascii="Times New Roman" w:eastAsia="Times New Roman" w:hAnsi="Times New Roman" w:cs="Times New Roman"/>
        </w:rPr>
        <w:t xml:space="preserve">2018).  </w:t>
      </w:r>
    </w:p>
    <w:p w14:paraId="6441F791" w14:textId="77777777" w:rsidR="007B0AAE" w:rsidRDefault="009A7982">
      <w:pPr>
        <w:spacing w:after="0"/>
        <w:jc w:val="both"/>
        <w:rPr>
          <w:rFonts w:ascii="Times New Roman" w:eastAsia="Times New Roman" w:hAnsi="Times New Roman" w:cs="Times New Roman"/>
        </w:rPr>
      </w:pPr>
      <w:r>
        <w:rPr>
          <w:rFonts w:ascii="Times New Roman" w:eastAsia="Times New Roman" w:hAnsi="Times New Roman" w:cs="Times New Roman"/>
        </w:rPr>
        <w:tab/>
        <w:t>Penelitian ini memiliki topik yang sama dengan penelitian yang sudah diuraikan sebelumnya bahwa pendidikan karakter dan kemandirian di lembaga sosial anak, merupakan hal penting. Namun kajian penelitian ini berbeda dengan penelitian-penelitian se</w:t>
      </w:r>
      <w:r>
        <w:rPr>
          <w:rFonts w:ascii="Times New Roman" w:eastAsia="Times New Roman" w:hAnsi="Times New Roman" w:cs="Times New Roman"/>
        </w:rPr>
        <w:t>belumnya. Dalam tulisan hasil penelitian ini mengkaji latar belakang secara filsafati pendirian dan menguatkan pentingnya pendidikan karakter kemandirian bagi anak asuh terutama anak yatim, yatim piatu berdasarkan standar pengasuhan sesuai kebijakan pemeri</w:t>
      </w:r>
      <w:r>
        <w:rPr>
          <w:rFonts w:ascii="Times New Roman" w:eastAsia="Times New Roman" w:hAnsi="Times New Roman" w:cs="Times New Roman"/>
        </w:rPr>
        <w:t xml:space="preserve">ntah. </w:t>
      </w:r>
    </w:p>
    <w:p w14:paraId="51C3749B"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Mengacu pada salah satu faktor penghambat kemandirian yaitu anak terbiasa menerima bantuan yang berlebihan dari orang tua ataupun dari orang dewasa lainnya (Ferawati &amp; Multahada, 2021). Bantuan berlebihan dapat memberi kesempatan anak memanipulasi b</w:t>
      </w:r>
      <w:r>
        <w:rPr>
          <w:rFonts w:ascii="Times New Roman" w:eastAsia="Times New Roman" w:hAnsi="Times New Roman" w:cs="Times New Roman"/>
        </w:rPr>
        <w:t>antuan, anak cenderung tidak berusaha dikala mengalami kesulitan. Maka penelitian ini bermaksud untuk menjawab rumusan masalah,</w:t>
      </w:r>
      <w:r>
        <w:rPr>
          <w:rFonts w:ascii="Times New Roman" w:eastAsia="Times New Roman" w:hAnsi="Times New Roman" w:cs="Times New Roman"/>
          <w:color w:val="980000"/>
        </w:rPr>
        <w:t xml:space="preserve"> </w:t>
      </w:r>
      <w:r>
        <w:rPr>
          <w:rFonts w:ascii="Times New Roman" w:eastAsia="Times New Roman" w:hAnsi="Times New Roman" w:cs="Times New Roman"/>
        </w:rPr>
        <w:t>apakah pendirian  dan pembinaan karakter kemandirian anak asuh LKSA Iklil Mahya Insani sesuai standar pengasuhan berdasarkan lan</w:t>
      </w:r>
      <w:r>
        <w:rPr>
          <w:rFonts w:ascii="Times New Roman" w:eastAsia="Times New Roman" w:hAnsi="Times New Roman" w:cs="Times New Roman"/>
        </w:rPr>
        <w:t>dasan filsafat? Dari rumusan masalah tersebut penelitian ini bertujuan mengetahui landasan pendirian lembaga sosial sebagai pondasi utama pembinaan karakter anak asuh di LKSA Iklil Mahya Insani.</w:t>
      </w:r>
    </w:p>
    <w:p w14:paraId="525D2C9C" w14:textId="77777777" w:rsidR="007B0AAE" w:rsidRDefault="007B0AAE">
      <w:pPr>
        <w:spacing w:after="0"/>
        <w:ind w:firstLine="720"/>
        <w:jc w:val="both"/>
        <w:rPr>
          <w:rFonts w:ascii="Times New Roman" w:eastAsia="Times New Roman" w:hAnsi="Times New Roman" w:cs="Times New Roman"/>
        </w:rPr>
      </w:pPr>
    </w:p>
    <w:p w14:paraId="5B852F64" w14:textId="77777777" w:rsidR="007B0AAE" w:rsidRDefault="007B0AAE">
      <w:pPr>
        <w:spacing w:after="0"/>
        <w:ind w:firstLine="720"/>
        <w:jc w:val="both"/>
        <w:rPr>
          <w:rFonts w:ascii="Times New Roman" w:eastAsia="Times New Roman" w:hAnsi="Times New Roman" w:cs="Times New Roman"/>
        </w:rPr>
      </w:pPr>
    </w:p>
    <w:p w14:paraId="1F77FD8D" w14:textId="77777777" w:rsidR="007B0AAE" w:rsidRDefault="007B0AAE">
      <w:pPr>
        <w:tabs>
          <w:tab w:val="left" w:pos="426"/>
          <w:tab w:val="left" w:pos="851"/>
          <w:tab w:val="left" w:pos="1418"/>
          <w:tab w:val="left" w:pos="4253"/>
        </w:tabs>
        <w:spacing w:after="0"/>
        <w:ind w:right="87"/>
        <w:rPr>
          <w:rFonts w:ascii="Times New Roman" w:eastAsia="Times New Roman" w:hAnsi="Times New Roman" w:cs="Times New Roman"/>
          <w:b/>
        </w:rPr>
      </w:pPr>
    </w:p>
    <w:p w14:paraId="5946C51D" w14:textId="77777777" w:rsidR="007B0AAE" w:rsidRDefault="009A7982">
      <w:pPr>
        <w:tabs>
          <w:tab w:val="left" w:pos="426"/>
          <w:tab w:val="left" w:pos="851"/>
          <w:tab w:val="left" w:pos="1418"/>
          <w:tab w:val="left" w:pos="4253"/>
        </w:tabs>
        <w:spacing w:after="0"/>
        <w:ind w:right="87"/>
        <w:rPr>
          <w:rFonts w:ascii="Times New Roman" w:eastAsia="Times New Roman" w:hAnsi="Times New Roman" w:cs="Times New Roman"/>
          <w:b/>
        </w:rPr>
      </w:pPr>
      <w:r>
        <w:rPr>
          <w:rFonts w:ascii="Times New Roman" w:eastAsia="Times New Roman" w:hAnsi="Times New Roman" w:cs="Times New Roman"/>
          <w:b/>
        </w:rPr>
        <w:t>METODE PENELITIAN</w:t>
      </w:r>
    </w:p>
    <w:p w14:paraId="0B04E0E6" w14:textId="77777777" w:rsidR="007B0AAE" w:rsidRDefault="009A7982">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Pendekatan yang digunakan dalam penelitian ini menggunakan pendekatan kualitatif. Pendekatan kualitatif adalah pendekatan yang diwarnai dengan pemikiran filsafat platonik, yang berkembang dari ilmu-ilmu sosial di Jerman. Filsafat platonik tergambar seperti</w:t>
      </w:r>
      <w:r>
        <w:rPr>
          <w:rFonts w:ascii="Times New Roman" w:eastAsia="Times New Roman" w:hAnsi="Times New Roman" w:cs="Times New Roman"/>
          <w:color w:val="000000"/>
        </w:rPr>
        <w:t xml:space="preserve"> pemikiran Kant dan Hegel. </w:t>
      </w:r>
      <w:r>
        <w:rPr>
          <w:rFonts w:ascii="Times New Roman" w:eastAsia="Times New Roman" w:hAnsi="Times New Roman" w:cs="Times New Roman"/>
        </w:rPr>
        <w:t>Paradigma</w:t>
      </w:r>
      <w:r>
        <w:rPr>
          <w:rFonts w:ascii="Times New Roman" w:eastAsia="Times New Roman" w:hAnsi="Times New Roman" w:cs="Times New Roman"/>
          <w:color w:val="000000"/>
        </w:rPr>
        <w:t xml:space="preserve"> penelitian kualitatif menurut Muhadjir dalam (Ginting; 2008,81) diilhami falsafah rasionalisme yang bertujuan adanya pembahasan holistik, sistemik dan mengungkap makna di balik fakta empiris sensual.  Selanjutnya metode</w:t>
      </w:r>
      <w:r>
        <w:rPr>
          <w:rFonts w:ascii="Times New Roman" w:eastAsia="Times New Roman" w:hAnsi="Times New Roman" w:cs="Times New Roman"/>
          <w:color w:val="000000"/>
        </w:rPr>
        <w:t xml:space="preserve"> yang digunakan dalam penelitian ini adalah studi kasus. Studi kasus menurut Nugrahani(2018) yaitu penelitian yang memandu secara rinci dan mendalam dalam bentuk pendeskripsian terhadap konteks yang </w:t>
      </w:r>
      <w:r>
        <w:rPr>
          <w:rFonts w:ascii="Times New Roman" w:eastAsia="Times New Roman" w:hAnsi="Times New Roman" w:cs="Times New Roman"/>
        </w:rPr>
        <w:t>terjadi</w:t>
      </w:r>
      <w:r>
        <w:rPr>
          <w:rFonts w:ascii="Times New Roman" w:eastAsia="Times New Roman" w:hAnsi="Times New Roman" w:cs="Times New Roman"/>
          <w:color w:val="000000"/>
        </w:rPr>
        <w:t xml:space="preserve"> di lapangan. Lokasi penelitian ini adalah Lembaga</w:t>
      </w:r>
      <w:r>
        <w:rPr>
          <w:rFonts w:ascii="Times New Roman" w:eastAsia="Times New Roman" w:hAnsi="Times New Roman" w:cs="Times New Roman"/>
          <w:color w:val="000000"/>
        </w:rPr>
        <w:t xml:space="preserve"> Kesejahteraan Sosial Anak (LKSA) Iklil Mahya Insani Desa Dagan Kecamatan Bobotsari, Purbalingga, Jawa Tengah. Untuk menguji hasil penelitian dengan teknik triangulasi data sebagai uji kredibilitas</w:t>
      </w:r>
    </w:p>
    <w:p w14:paraId="55349897" w14:textId="77777777" w:rsidR="007B0AAE" w:rsidRDefault="009A7982">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Penelitian ini mengkaji tentang latar belakang pembentukan</w:t>
      </w:r>
      <w:r>
        <w:rPr>
          <w:rFonts w:ascii="Times New Roman" w:eastAsia="Times New Roman" w:hAnsi="Times New Roman" w:cs="Times New Roman"/>
        </w:rPr>
        <w:t xml:space="preserve"> LKSA Iklil Mahya Insani yang memiliki tujuan dalam hal pembinaan karakter kemandirian anak yatim dan dhuafa. Untuk memperinci pembahasan, dalam pembahasan ini diuraikan dalam beberapa sub judul yaitu: perspektif filsafat (ontologis, epistemologis, aksiolo</w:t>
      </w:r>
      <w:r>
        <w:rPr>
          <w:rFonts w:ascii="Times New Roman" w:eastAsia="Times New Roman" w:hAnsi="Times New Roman" w:cs="Times New Roman"/>
        </w:rPr>
        <w:t>gis) LKSA Iklil Mahya Insani, pendidikan karakter kemandirian anak asuh di LKSA Iklil Mahya Insani</w:t>
      </w:r>
    </w:p>
    <w:p w14:paraId="5DCECC2B" w14:textId="77777777" w:rsidR="007B0AAE" w:rsidRDefault="009A7982">
      <w:pPr>
        <w:spacing w:after="0"/>
        <w:jc w:val="both"/>
        <w:rPr>
          <w:rFonts w:ascii="Times New Roman" w:eastAsia="Times New Roman" w:hAnsi="Times New Roman" w:cs="Times New Roman"/>
          <w:b/>
        </w:rPr>
      </w:pPr>
      <w:r>
        <w:rPr>
          <w:rFonts w:ascii="Times New Roman" w:eastAsia="Times New Roman" w:hAnsi="Times New Roman" w:cs="Times New Roman"/>
          <w:b/>
        </w:rPr>
        <w:t>HASIL DAN PEMBAHASAN PENELITIAN</w:t>
      </w:r>
    </w:p>
    <w:p w14:paraId="617B7C5D" w14:textId="77777777" w:rsidR="007B0AAE" w:rsidRDefault="009A798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Keberadaan anak yatim dan piatu merupakan hal nyata ada di dalam masyarakat. Keberadaan anak yatim adalah sebuah realitas yan</w:t>
      </w:r>
      <w:r>
        <w:rPr>
          <w:rFonts w:ascii="Times New Roman" w:eastAsia="Times New Roman" w:hAnsi="Times New Roman" w:cs="Times New Roman"/>
        </w:rPr>
        <w:t>g konkret yang ada dalam masyarakat.  Sebagai bentuk rasa kemanusiaan lembaga kesejahteraan sosial anak merupakan wujud dari aspek ontologis anak yatim piatu yang tidak memiliki ayah, ibu atau kedua duanya. Mereka tentu tidak  menginginkan hidup sendiri di</w:t>
      </w:r>
      <w:r>
        <w:rPr>
          <w:rFonts w:ascii="Times New Roman" w:eastAsia="Times New Roman" w:hAnsi="Times New Roman" w:cs="Times New Roman"/>
        </w:rPr>
        <w:t xml:space="preserve">tinggal orang tuanya. Pengasuhan bagi anak yatim piatu, adalah hal yang sangat penting dilakukan. </w:t>
      </w:r>
    </w:p>
    <w:p w14:paraId="595EE775" w14:textId="77777777" w:rsidR="007B0AAE" w:rsidRDefault="009A7982">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Lembaga sosial anak adalah lembaga yang bergerak dalam bidang sosial. Ia ada karena adanya anak yatim piatu. Lembaga ini terbentuk atas respon sosial atas ke</w:t>
      </w:r>
      <w:r>
        <w:rPr>
          <w:rFonts w:ascii="Times New Roman" w:eastAsia="Times New Roman" w:hAnsi="Times New Roman" w:cs="Times New Roman"/>
        </w:rPr>
        <w:t>beradaan anak yatim. Tujuan LKSA adalah mengasuh, melindungi dan memberikan pelayanan akses kebutuhan anak. LKSA Iklil Mahya Insani berdiri atas dasar respon anak anak yatim yang menerima berbagai santunan , namun karena santunan tersebut, beberapa dari me</w:t>
      </w:r>
      <w:r>
        <w:rPr>
          <w:rFonts w:ascii="Times New Roman" w:eastAsia="Times New Roman" w:hAnsi="Times New Roman" w:cs="Times New Roman"/>
        </w:rPr>
        <w:t xml:space="preserve">reka tidak dapat mengelola uang, sehingga jika dibiarkan akan berdampak pada permasalahan sosial lainnya yaitu berjiwa konsumerisme. Jika mereka tidak menerima santunan akan timbul rasa kesal. </w:t>
      </w:r>
    </w:p>
    <w:p w14:paraId="28E24E05"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Pengasuhan, pembinaan, pendidikan anak yatim dan dhuafa tidak </w:t>
      </w:r>
      <w:r>
        <w:rPr>
          <w:rFonts w:ascii="Times New Roman" w:eastAsia="Times New Roman" w:hAnsi="Times New Roman" w:cs="Times New Roman"/>
        </w:rPr>
        <w:t>bisa diserahkan sepenuhnya kepada negara. Artinya negara tidak mungkin mampu menjalankan amanat pasal 34 empat ayat dua Undang-Undang Dasar(UUD) tahun 1945, tanpa peran serta masyarakat. Berdasarkan pasal Peraturan Menteri Sosial , masyarakat dapat membent</w:t>
      </w:r>
      <w:r>
        <w:rPr>
          <w:rFonts w:ascii="Times New Roman" w:eastAsia="Times New Roman" w:hAnsi="Times New Roman" w:cs="Times New Roman"/>
        </w:rPr>
        <w:t>uk LKSA sebagai tempat pembinaan anak yatim dan dhuafa. Berdasarkan tulisan yang dikemukakan oleh (Hasibuan, 2018), bahwa anak yatim yang hanya dipenuhi kebutuhan hidupnya, tanpa memberikan pembinaan, dapat menimbulkan karakter yang jauh dari karakter kema</w:t>
      </w:r>
      <w:r>
        <w:rPr>
          <w:rFonts w:ascii="Times New Roman" w:eastAsia="Times New Roman" w:hAnsi="Times New Roman" w:cs="Times New Roman"/>
        </w:rPr>
        <w:t xml:space="preserve">ndirian. </w:t>
      </w:r>
    </w:p>
    <w:p w14:paraId="0CD7D97B"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Pengasuhan anak terlantar di LKSA adalah alternatif terakhir, jika tidak ada keluarga yang berkenan menjadi orang tua asuh. Tentunya keberadaan LKSA sebagai alternatif terakhir harus benar benar menjadi sebuah tempat yang layak untuk mendampingi </w:t>
      </w:r>
      <w:r>
        <w:rPr>
          <w:rFonts w:ascii="Times New Roman" w:eastAsia="Times New Roman" w:hAnsi="Times New Roman" w:cs="Times New Roman"/>
        </w:rPr>
        <w:t>anak yatim dan anak keluarga dhuafa. Landasan moral keberadaan LKSA harus dicermati. Dari landasan inilah tentu LKSA dalam pembinaan anak yatim dan dhuafa. LKSA yang asal-asalan dalam mengelola kelembagaan lebih baik ditutup dan dilarang. Keberanian inilah</w:t>
      </w:r>
      <w:r>
        <w:rPr>
          <w:rFonts w:ascii="Times New Roman" w:eastAsia="Times New Roman" w:hAnsi="Times New Roman" w:cs="Times New Roman"/>
        </w:rPr>
        <w:t xml:space="preserve"> yang harus dimiliki kementerian sosial dalam mengambil keputusan akan adanya lembaga sosial anak yang berlaku sewenang-wenang. </w:t>
      </w:r>
    </w:p>
    <w:p w14:paraId="4FBEF7FC"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Epistemologi bersumber  dari   kata yaitu </w:t>
      </w:r>
      <w:r>
        <w:rPr>
          <w:rFonts w:ascii="Times New Roman" w:eastAsia="Times New Roman" w:hAnsi="Times New Roman" w:cs="Times New Roman"/>
          <w:i/>
        </w:rPr>
        <w:t>episteme. Epistime</w:t>
      </w:r>
      <w:r>
        <w:rPr>
          <w:rFonts w:ascii="Times New Roman" w:eastAsia="Times New Roman" w:hAnsi="Times New Roman" w:cs="Times New Roman"/>
        </w:rPr>
        <w:t xml:space="preserve">  memiliki arti pengetahuan. Sedangkan </w:t>
      </w:r>
      <w:r>
        <w:rPr>
          <w:rFonts w:ascii="Times New Roman" w:eastAsia="Times New Roman" w:hAnsi="Times New Roman" w:cs="Times New Roman"/>
          <w:i/>
        </w:rPr>
        <w:t>logos</w:t>
      </w:r>
      <w:r>
        <w:rPr>
          <w:rFonts w:ascii="Times New Roman" w:eastAsia="Times New Roman" w:hAnsi="Times New Roman" w:cs="Times New Roman"/>
        </w:rPr>
        <w:t xml:space="preserve">  yang memiliki makna teori. Kedua kata tersebut asalnya dari bahasa Yunani. Hal tersebut merupakan pengertian secara istilah dari epistemologi. Berdasarkan maksud tersebut, maka epistemologi secara etimologi adalah teori pengetahuan. Epistemologi jika dit</w:t>
      </w:r>
      <w:r>
        <w:rPr>
          <w:rFonts w:ascii="Times New Roman" w:eastAsia="Times New Roman" w:hAnsi="Times New Roman" w:cs="Times New Roman"/>
        </w:rPr>
        <w:t xml:space="preserve">erapkan dalam kajian lembaga sosial anak maka pembahasannya antara lain seluk beluk lembaga sosial. Arah membangun lembaga sosial, unsur unsur lembaga sosial, sasaran dan tujuan, serta macam macam bentuk lembaga sosial. Epistemologi merupakan sebutan yang </w:t>
      </w:r>
      <w:r>
        <w:rPr>
          <w:rFonts w:ascii="Times New Roman" w:eastAsia="Times New Roman" w:hAnsi="Times New Roman" w:cs="Times New Roman"/>
        </w:rPr>
        <w:t xml:space="preserve">berbeda dari logika material disebut juga logika mayor. Istilah tersebut membahas dari sumber akal manusia yaitu pikiran </w:t>
      </w:r>
      <w:r>
        <w:rPr>
          <w:rFonts w:ascii="Times New Roman" w:eastAsia="Times New Roman" w:hAnsi="Times New Roman" w:cs="Times New Roman"/>
        </w:rPr>
        <w:lastRenderedPageBreak/>
        <w:t>yang melahirkan pengetahuan. Dengan adanya pengetahuan berupaya menjawab persoalan-persoalan yang terjadi.</w:t>
      </w:r>
    </w:p>
    <w:p w14:paraId="6C3C5024"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Manusia merupakan bagian dar</w:t>
      </w:r>
      <w:r>
        <w:rPr>
          <w:rFonts w:ascii="Times New Roman" w:eastAsia="Times New Roman" w:hAnsi="Times New Roman" w:cs="Times New Roman"/>
        </w:rPr>
        <w:t>i masyarakat. Manusia adalah makhluk yang berakal, makhluk yang senantiasa ingin memecahkan persoalan yang ada dan nyata ada disekitar. Manusia selalu ikut merancang dan mencipta kehidupan sesuai dengan apa yang dikehendaki. Menurutnya manusia tidak sekeda</w:t>
      </w:r>
      <w:r>
        <w:rPr>
          <w:rFonts w:ascii="Times New Roman" w:eastAsia="Times New Roman" w:hAnsi="Times New Roman" w:cs="Times New Roman"/>
        </w:rPr>
        <w:t>r ‘makhluk yang berada’ “being creature”, akan tetapi  ia adalah makhluk menjadi “becoming creature”. Artinya eksistensi manusia adalah eksistensi yang selalu berubah dinamik dari waktu ke waktu. Manusia mengubah lingkungan sera kreatif sesuai dengan keing</w:t>
      </w:r>
      <w:r>
        <w:rPr>
          <w:rFonts w:ascii="Times New Roman" w:eastAsia="Times New Roman" w:hAnsi="Times New Roman" w:cs="Times New Roman"/>
        </w:rPr>
        <w:t xml:space="preserve">inannya. Manusia memiliki kompetensi mengubah nature menjadi culture (Rokhman;2014,2). Lembaga kesejahteraan sosial anak, atau istilah/pengertian lain yang memiliki fungsi dan tujuan sama, merupakan fenomena sosial objektif. Dalam fenomena sosial objektif </w:t>
      </w:r>
      <w:r>
        <w:rPr>
          <w:rFonts w:ascii="Times New Roman" w:eastAsia="Times New Roman" w:hAnsi="Times New Roman" w:cs="Times New Roman"/>
        </w:rPr>
        <w:t>memiliki eksistensi riil dan material seperti aktor, tindakan, interaksi, struktur birokrasi, hukum dan aparatur negara (Susanto; 7). Disamping fenomena sosial objektif, ada juga fenomena sosial yang hanya dalam ranah gagasan atau subjektif. Fenomena sosia</w:t>
      </w:r>
      <w:r>
        <w:rPr>
          <w:rFonts w:ascii="Times New Roman" w:eastAsia="Times New Roman" w:hAnsi="Times New Roman" w:cs="Times New Roman"/>
        </w:rPr>
        <w:t>l subjektif tidak memiliki eksistensi materi seperti proses mental, konstruksi sosial atas realitas, norma dan nilai serta elemen kebudayaan lainnya. Baik fenomena objektif maupun subjektif adalah dua elemen yang membentuk pola kehidupan masyarakat dan ber</w:t>
      </w:r>
      <w:r>
        <w:rPr>
          <w:rFonts w:ascii="Times New Roman" w:eastAsia="Times New Roman" w:hAnsi="Times New Roman" w:cs="Times New Roman"/>
        </w:rPr>
        <w:t>hubungan secara dialektis</w:t>
      </w:r>
    </w:p>
    <w:p w14:paraId="60DB6DDC"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Lahir dari pemikiran yang skeptis, bahwa sumbangan yang diberikan donatur kepada anak yatim menjadikan anak memiliki jiwa pengemis. Maka perlu orang atau lembaga yang harus memenej kuangan mereka, agar mereka tidak salah jalan. Sk</w:t>
      </w:r>
      <w:r>
        <w:rPr>
          <w:rFonts w:ascii="Times New Roman" w:eastAsia="Times New Roman" w:hAnsi="Times New Roman" w:cs="Times New Roman"/>
        </w:rPr>
        <w:t>eptis merupakan salah satu kajian bidang epistemologis. Dari pemikiran ini maka yayasan iklil mahya insani melakukan kegiatan pendidikan karakter kepada anak yatim atau anak asuh. Pendidikan karakter bagi anak yatim dan anak asuh merupakan hal yang mendasa</w:t>
      </w:r>
      <w:r>
        <w:rPr>
          <w:rFonts w:ascii="Times New Roman" w:eastAsia="Times New Roman" w:hAnsi="Times New Roman" w:cs="Times New Roman"/>
        </w:rPr>
        <w:t xml:space="preserve">r. Karakter anak yatim harus kuat karena ketiadaan orang tua menjadikan mereka harus siap menerima apapun yang ada di kehidupan mereka kelak saat mereka dewasa . </w:t>
      </w:r>
    </w:p>
    <w:p w14:paraId="5D1289A1"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Secara kebahasaan istilah yatim memiliki dua pengertian. Pertama istilah yatim berasal dari p</w:t>
      </w:r>
      <w:r>
        <w:rPr>
          <w:rFonts w:ascii="Times New Roman" w:eastAsia="Times New Roman" w:hAnsi="Times New Roman" w:cs="Times New Roman"/>
        </w:rPr>
        <w:t>erkataan al-yummu yang memiliki pengertian terputusnya anak yang belum mencapai usia baligh dengan orang tua. Pengertian yang kedua mengacu pada pengertian seseorang yang sendiri, menyendiri, tunggal, dalam istilah kebahasaan sering disebut dengan sebatang</w:t>
      </w:r>
      <w:r>
        <w:rPr>
          <w:rFonts w:ascii="Times New Roman" w:eastAsia="Times New Roman" w:hAnsi="Times New Roman" w:cs="Times New Roman"/>
        </w:rPr>
        <w:t xml:space="preserve"> kara . </w:t>
      </w:r>
    </w:p>
    <w:p w14:paraId="2B36D73B" w14:textId="77777777" w:rsidR="007B0AAE" w:rsidRDefault="009A7982">
      <w:pPr>
        <w:spacing w:after="0"/>
        <w:ind w:firstLine="720"/>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Aksiologi adalah abang filsafat yang membahas berkaitan  tentang prinsip dasar dan tujuan manfaat pengetahuan atau menyelidiki  hakekat </w:t>
      </w:r>
      <w:r>
        <w:rPr>
          <w:rFonts w:ascii="Times New Roman" w:eastAsia="Times New Roman" w:hAnsi="Times New Roman" w:cs="Times New Roman"/>
          <w:i/>
        </w:rPr>
        <w:t>value</w:t>
      </w:r>
      <w:r>
        <w:rPr>
          <w:rFonts w:ascii="Times New Roman" w:eastAsia="Times New Roman" w:hAnsi="Times New Roman" w:cs="Times New Roman"/>
        </w:rPr>
        <w:t>. Dalam kajian lembaga maka landasan aksiologi adalah mengkaji tentang nilai nilai atau kegunaan dari lemb</w:t>
      </w:r>
      <w:r>
        <w:rPr>
          <w:rFonts w:ascii="Times New Roman" w:eastAsia="Times New Roman" w:hAnsi="Times New Roman" w:cs="Times New Roman"/>
        </w:rPr>
        <w:t>aga sosial anak baik bagi anak, masyarakat, maupun negara. Cabang filsafat yang membahas dan mendiskusikan tentang hakikat nilai disebut dengan aksiologi. Penjelasan Frondizi dalam Wijaya (1993: 38), bahasan dalam aksiologi yang merupakan permasalahan poko</w:t>
      </w:r>
      <w:r>
        <w:rPr>
          <w:rFonts w:ascii="Times New Roman" w:eastAsia="Times New Roman" w:hAnsi="Times New Roman" w:cs="Times New Roman"/>
        </w:rPr>
        <w:t xml:space="preserve">k psikologi merangkum empat hal, yaitu: persoalan nilai dalam lingkungan sehari-hari, persoalan nilai yaitu objektif dan juga nilai subjektif, persoalan cara pemahaman nilai, dan persoalan bagaimana kita memahami dan mengetahui nilai. </w:t>
      </w:r>
    </w:p>
    <w:p w14:paraId="71EBC1EE"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Pembahasan nilai dal</w:t>
      </w:r>
      <w:r>
        <w:rPr>
          <w:rFonts w:ascii="Times New Roman" w:eastAsia="Times New Roman" w:hAnsi="Times New Roman" w:cs="Times New Roman"/>
        </w:rPr>
        <w:t>am kehidupan sehari-hari terkait dengan pembentukan LKSA Iklil Mahya Insani tidak lepas dari persoalan ini. Ironi dari keadaan anak yatim dan anak dhuafa yang mendapat bantuan, sumbangan, donasi dari masyarakat saat bulan Muharram. Pada bulan ini anak yati</w:t>
      </w:r>
      <w:r>
        <w:rPr>
          <w:rFonts w:ascii="Times New Roman" w:eastAsia="Times New Roman" w:hAnsi="Times New Roman" w:cs="Times New Roman"/>
        </w:rPr>
        <w:t>m dan dhuafa mendapat sumbangan atau santunan. Tentu ini tidak lepas dari ajaran agama, bahwa menyantuni anak fakir miskin adalah perbuatan yang baik. Namun bantuan tanpa pengawasan, dapat menjadikan anak memiliki sifat mengharap. Mengharap akan adanya san</w:t>
      </w:r>
      <w:r>
        <w:rPr>
          <w:rFonts w:ascii="Times New Roman" w:eastAsia="Times New Roman" w:hAnsi="Times New Roman" w:cs="Times New Roman"/>
        </w:rPr>
        <w:t xml:space="preserve">tunan. Dari pokok persoalan inilah LKSA Iklil Mahya Insani dibentuk. </w:t>
      </w:r>
    </w:p>
    <w:p w14:paraId="7C7BBCF2"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Aksiologi merupakan salah satu bagian dari trilogi, selain ontologi dan epistemologi. Dalam perspektif filsafat, aksiologi menunjuk pada ilmu pengetahuan yang menyelidiki hakikat nilai d</w:t>
      </w:r>
      <w:r>
        <w:rPr>
          <w:rFonts w:ascii="Times New Roman" w:eastAsia="Times New Roman" w:hAnsi="Times New Roman" w:cs="Times New Roman"/>
        </w:rPr>
        <w:t>ilihat dari sudut kefilsafatan. Aksiologi dapat diartikan dengan teori nilai yang berhubungan dengan manfaat dari pengetahuan yang diselidiki atau diperoleh. Dengan penjelasan tersebut  aksiologi dapat diartikan sebagai nilai kegunaan pengetahuan</w:t>
      </w:r>
      <w:r>
        <w:rPr>
          <w:rFonts w:ascii="Times New Roman" w:eastAsia="Times New Roman" w:hAnsi="Times New Roman" w:cs="Times New Roman"/>
          <w:color w:val="000000"/>
        </w:rPr>
        <w:t>(Giri, 202</w:t>
      </w:r>
      <w:r>
        <w:rPr>
          <w:rFonts w:ascii="Times New Roman" w:eastAsia="Times New Roman" w:hAnsi="Times New Roman" w:cs="Times New Roman"/>
          <w:color w:val="000000"/>
        </w:rPr>
        <w:t>0)</w:t>
      </w:r>
      <w:r>
        <w:rPr>
          <w:rFonts w:ascii="Times New Roman" w:eastAsia="Times New Roman" w:hAnsi="Times New Roman" w:cs="Times New Roman"/>
        </w:rPr>
        <w:t xml:space="preserve"> . Berdasarkan hal tersebut landasan aksiologi  kegunaan atau fungsi atau keberadaan LKSA Iklil Mahya Insani melihat dari kegunaan lembaga tersebut. LKSA Iklil Mahya Insani memiliki kegunaan untuk membantu penanganan anak yatim piatu. Tanpa peran lembaga</w:t>
      </w:r>
      <w:r>
        <w:rPr>
          <w:rFonts w:ascii="Times New Roman" w:eastAsia="Times New Roman" w:hAnsi="Times New Roman" w:cs="Times New Roman"/>
        </w:rPr>
        <w:t xml:space="preserve"> tersebut, anak yatim dan piatu akan hidup. </w:t>
      </w:r>
    </w:p>
    <w:p w14:paraId="320C88ED"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lastRenderedPageBreak/>
        <w:t>Kedudukan anak yatim dalam Islam merupakan hal yang mendapat perhatian khusus. Dalam ayat-ayat Al-Quran kaum muslimin diharapkan untuk menyantuni, membela, dan melindungi anak yatim. Mengapa Al-Quran sangat konsen terhadap anak yatim, karena pada diri anak</w:t>
      </w:r>
      <w:r>
        <w:rPr>
          <w:rFonts w:ascii="Times New Roman" w:eastAsia="Times New Roman" w:hAnsi="Times New Roman" w:cs="Times New Roman"/>
        </w:rPr>
        <w:t xml:space="preserve"> yatim terdapat beberapa kelemahan dan kekurangan yang memerlukan pihak lain untuk membantu. Dalam al-Quran  terdapat ayat yang jelas-jelas memerintahkan segenap umat Islam untuk melindungi, menjaga, dan menyantuni serta memelihara anak yatim, seperti pada</w:t>
      </w:r>
      <w:r>
        <w:rPr>
          <w:rFonts w:ascii="Times New Roman" w:eastAsia="Times New Roman" w:hAnsi="Times New Roman" w:cs="Times New Roman"/>
        </w:rPr>
        <w:t xml:space="preserve"> surat al-Maun ayat satu sampai tiga yang menerangkan sebutan bagi kaum muslimin yang menzalimi anak yatim. Pada surah al-Baqoroh ayat 220 dan surah an-Nisa ayat dua berisi tentang pemeliharaan anak yatim </w:t>
      </w:r>
      <w:r>
        <w:rPr>
          <w:rFonts w:ascii="Times New Roman" w:eastAsia="Times New Roman" w:hAnsi="Times New Roman" w:cs="Times New Roman"/>
          <w:color w:val="000000"/>
        </w:rPr>
        <w:t>(Nuddin, 2017)</w:t>
      </w:r>
      <w:r>
        <w:rPr>
          <w:rFonts w:ascii="Times New Roman" w:eastAsia="Times New Roman" w:hAnsi="Times New Roman" w:cs="Times New Roman"/>
        </w:rPr>
        <w:t>.  Berdasarkan hal tersebut tentu keb</w:t>
      </w:r>
      <w:r>
        <w:rPr>
          <w:rFonts w:ascii="Times New Roman" w:eastAsia="Times New Roman" w:hAnsi="Times New Roman" w:cs="Times New Roman"/>
        </w:rPr>
        <w:t>eradaan lembaga kesejahteraan sosial jika dilihat dalam sudut pandang agama, dalam hal ini agama Islam adalah bentuk perintah Tuhan. Perintah Tuhan jika dilaksanakan dengan tulus ikhlas termasuk ibadah. Selain sebagai perintah ajaran agama, Lembaga kesejah</w:t>
      </w:r>
      <w:r>
        <w:rPr>
          <w:rFonts w:ascii="Times New Roman" w:eastAsia="Times New Roman" w:hAnsi="Times New Roman" w:cs="Times New Roman"/>
        </w:rPr>
        <w:t>teraan sosial anak juga bentuk pengabdian masyarakat terhadap negara. Dan negara dengan segala kewenangannya memberikan kebijakan berupa peraturan baik peraturan menteri maupun peraturan kepala daerah sebagai langkah melaksanakan amanat Undang-Undang Dasar</w:t>
      </w:r>
      <w:r>
        <w:rPr>
          <w:rFonts w:ascii="Times New Roman" w:eastAsia="Times New Roman" w:hAnsi="Times New Roman" w:cs="Times New Roman"/>
        </w:rPr>
        <w:t xml:space="preserve"> 1945 khususnya pasal 34. </w:t>
      </w:r>
    </w:p>
    <w:p w14:paraId="25EDAD10"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Dengan pembentukan lembaga ini diharapkan anak yatim dan dhuafa dapat memiliki karakter kemandirian sebagai bekal ia dewasa kelak. Pembentukan LKSA tentu berdasarkan nilai-nilai moral, dan ini yang semestinya. Sebagaimana LKSA Ik</w:t>
      </w:r>
      <w:r>
        <w:rPr>
          <w:rFonts w:ascii="Times New Roman" w:eastAsia="Times New Roman" w:hAnsi="Times New Roman" w:cs="Times New Roman"/>
        </w:rPr>
        <w:t>lil Mahya Insani dibentuk berdasarkan pertimbangan-pertimbangan nilai-nilai moral. Nilai moral yang menjadi pertimbangan pendirian LKSA antara lain: 1) agar anak yatim dan dhuafa selalu terpenuhi kebutuhan baik fisik maupun non fisik, 2) agar donatur dapat</w:t>
      </w:r>
      <w:r>
        <w:rPr>
          <w:rFonts w:ascii="Times New Roman" w:eastAsia="Times New Roman" w:hAnsi="Times New Roman" w:cs="Times New Roman"/>
        </w:rPr>
        <w:t xml:space="preserve"> memberikan santunan yang lebih bermanfaat, 3) agar anak yatim dan dhuafa memiliki pikiran positif terhadap santunan yang diberikan oleh donatur.</w:t>
      </w:r>
    </w:p>
    <w:p w14:paraId="2A1504CC"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Secara aksiologis, pengembangan LKSA harus selalu mengacu pada sumber yang murni dan berwawasan kemanusiaan. D</w:t>
      </w:r>
      <w:r>
        <w:rPr>
          <w:rFonts w:ascii="Times New Roman" w:eastAsia="Times New Roman" w:hAnsi="Times New Roman" w:cs="Times New Roman"/>
        </w:rPr>
        <w:t xml:space="preserve">engan kata lain penekanan pengembangan lembaga sosial anak yatim harus memiliki ‘value’  secara sosial masyarakat dan  juga tidak lepas dari nilai tanggung jawab kepada Tuhan sang pencipta. Dua hal tersebut sebagai landasan iman dan landasan kemaslahatan. </w:t>
      </w:r>
      <w:r>
        <w:rPr>
          <w:rFonts w:ascii="Times New Roman" w:eastAsia="Times New Roman" w:hAnsi="Times New Roman" w:cs="Times New Roman"/>
        </w:rPr>
        <w:t xml:space="preserve">Untuk itu, dalam konteks ini, agama, etika, estetika, dan aturan adat harus tetap terjaga(Ningrat; 2016,1). </w:t>
      </w:r>
    </w:p>
    <w:p w14:paraId="0365D29D"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Aksiologis meliputi nilai-nilai (</w:t>
      </w:r>
      <w:r>
        <w:rPr>
          <w:rFonts w:ascii="Times New Roman" w:eastAsia="Times New Roman" w:hAnsi="Times New Roman" w:cs="Times New Roman"/>
          <w:i/>
        </w:rPr>
        <w:t>value</w:t>
      </w:r>
      <w:r>
        <w:rPr>
          <w:rFonts w:ascii="Times New Roman" w:eastAsia="Times New Roman" w:hAnsi="Times New Roman" w:cs="Times New Roman"/>
        </w:rPr>
        <w:t>) yang bersifat normatif. Nilai-nilai yang bersifat normatif adalah nilai yang menentukan tingkah laku sesuai</w:t>
      </w:r>
      <w:r>
        <w:rPr>
          <w:rFonts w:ascii="Times New Roman" w:eastAsia="Times New Roman" w:hAnsi="Times New Roman" w:cs="Times New Roman"/>
        </w:rPr>
        <w:t xml:space="preserve"> harapan dalam sistem masyarakat disekitar, dengan mengesampingkan fungsi bagian- bagiannya. Secara umum, rujukan normatif disandarkan pada sesuatu yang ideal atau model yang seharusnya berada dalam masyarakat. Pernyataan normatif dapat diartikan adalah su</w:t>
      </w:r>
      <w:r>
        <w:rPr>
          <w:rFonts w:ascii="Times New Roman" w:eastAsia="Times New Roman" w:hAnsi="Times New Roman" w:cs="Times New Roman"/>
        </w:rPr>
        <w:t xml:space="preserve">atu pertimbangan nilai baik dan buruk, salah atau betul, diterima atau ditolak. Lebih dari itu nilai-nilai yang ditonjolkan pada aspek aksiologi sebagai suatu </w:t>
      </w:r>
      <w:r>
        <w:rPr>
          <w:rFonts w:ascii="Times New Roman" w:eastAsia="Times New Roman" w:hAnsi="Times New Roman" w:cs="Times New Roman"/>
          <w:i/>
        </w:rPr>
        <w:t>conditio since quanon</w:t>
      </w:r>
      <w:r>
        <w:rPr>
          <w:rFonts w:ascii="Times New Roman" w:eastAsia="Times New Roman" w:hAnsi="Times New Roman" w:cs="Times New Roman"/>
        </w:rPr>
        <w:t xml:space="preserve"> yang wajib ditaati oleh lingkungan masyarakat(Wibisono, Kunto. Pengertian t</w:t>
      </w:r>
      <w:r>
        <w:rPr>
          <w:rFonts w:ascii="Times New Roman" w:eastAsia="Times New Roman" w:hAnsi="Times New Roman" w:cs="Times New Roman"/>
        </w:rPr>
        <w:t>entang Filsafat, makalah 2003).</w:t>
      </w:r>
    </w:p>
    <w:p w14:paraId="744D95F7"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Dalam membentuk kepribadian karakter, warga masyarakat harus patuh dan mengikuti norma-norma yang berlaku didalam masyarakat. Norma merupakan aturan yang diwariskan secara turun temurun. Masyarakat dengan interaksi yang kuat</w:t>
      </w:r>
      <w:r>
        <w:rPr>
          <w:rFonts w:ascii="Times New Roman" w:eastAsia="Times New Roman" w:hAnsi="Times New Roman" w:cs="Times New Roman"/>
        </w:rPr>
        <w:t xml:space="preserve"> dapat memberikan penguatan karakter kepada anak (Subinati, Jito, 2013 hal 320) Masyarakat melahirkan komunitas-komunitas yang berbasis kepedulian moral tumbuh dan berkembang. Dalam menumbuhkan karakter pada anak perlu pembiasaan dan bukan hanya sekedar te</w:t>
      </w:r>
      <w:r>
        <w:rPr>
          <w:rFonts w:ascii="Times New Roman" w:eastAsia="Times New Roman" w:hAnsi="Times New Roman" w:cs="Times New Roman"/>
        </w:rPr>
        <w:t>oritis, sebagaimana menurut Al-Ghazali dalam kitab Ayyuha al-walad menyebutkan bahwa salah satu cara agar anak memiliki karakter mandiri adalah dengan metode pembiasaan (Aminuddin &amp; Wahidin, 2022). Pembentukan LKSA Ilkil Mahya Insani tidak lain sebagai per</w:t>
      </w:r>
      <w:r>
        <w:rPr>
          <w:rFonts w:ascii="Times New Roman" w:eastAsia="Times New Roman" w:hAnsi="Times New Roman" w:cs="Times New Roman"/>
        </w:rPr>
        <w:t xml:space="preserve">wujudan pembiasaan karakter baik bagi anak asuhnya. </w:t>
      </w:r>
    </w:p>
    <w:p w14:paraId="5F7F2921"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Berdasarkan wawancara dengan ketua LKSA Iklil Mahya Insani desa Dagan Kecamatan Bobotsari(responden I), di dapat informasi bahwa faktor pertama didirikannya LKSA ini adalah keadaan dimana setiap bulan Mu</w:t>
      </w:r>
      <w:r>
        <w:rPr>
          <w:rFonts w:ascii="Times New Roman" w:eastAsia="Times New Roman" w:hAnsi="Times New Roman" w:cs="Times New Roman"/>
        </w:rPr>
        <w:t>harram, para donatur memberikan sumbangan yang tidak sedikit kepada anak-anak yatim yang ada di desa Dagan. Dari beberapa anak yatim piatu tersebut didapat menggunakan uang pemberian atau uang santunan tersebut dipergunakan hal-hal bersifat konsumerisme. B</w:t>
      </w:r>
      <w:r>
        <w:rPr>
          <w:rFonts w:ascii="Times New Roman" w:eastAsia="Times New Roman" w:hAnsi="Times New Roman" w:cs="Times New Roman"/>
        </w:rPr>
        <w:t xml:space="preserve">ahkan dengan barang-barang yang dibeli dari hasil uang santunan tersebut, menjadikan mereka jauh dari nilai-nilai moral yang ada di dalam masyarakat. </w:t>
      </w:r>
    </w:p>
    <w:p w14:paraId="2C59AF55"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lastRenderedPageBreak/>
        <w:t>Faktor kedua landasan didirikannya LKSA ini adalah bagaimana uang hasil sumbangan para donatur dapat berm</w:t>
      </w:r>
      <w:r>
        <w:rPr>
          <w:rFonts w:ascii="Times New Roman" w:eastAsia="Times New Roman" w:hAnsi="Times New Roman" w:cs="Times New Roman"/>
        </w:rPr>
        <w:t>anfaat lebih baik. Dengan adanya lembaga ini, anak yatim yang ada tidak menerima secara langsung dari para donatur. Donatur memberikan sumbangan lewat LKSA ini. Kemudian dengan manajemen yang sudah disepakati oleh pengurus, diputuskan kebutuhan-kebutuhan y</w:t>
      </w:r>
      <w:r>
        <w:rPr>
          <w:rFonts w:ascii="Times New Roman" w:eastAsia="Times New Roman" w:hAnsi="Times New Roman" w:cs="Times New Roman"/>
        </w:rPr>
        <w:t xml:space="preserve">ang diperlukan oleh anak-anak. </w:t>
      </w:r>
    </w:p>
    <w:p w14:paraId="07A80947"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Alasan ketiga pendirian LKSA ini adalah LKSA Iklil Mahya Insani menjadi wadah para sukarelawan untuk mengabdikan diri sebagai salah satu bentuk tanggung jawab moral  warga masyarakat. Berdasarkan dokumen profil LKSA Iklil Ma</w:t>
      </w:r>
      <w:r>
        <w:rPr>
          <w:rFonts w:ascii="Times New Roman" w:eastAsia="Times New Roman" w:hAnsi="Times New Roman" w:cs="Times New Roman"/>
        </w:rPr>
        <w:t xml:space="preserve">hya Insani saat penelitian ini, diketahui sebanyak 11 orang. Sebelas orang tersebut masuk dalam kepengurusan atas inisiatif pribadi, untuk mengabdikan diri dalam lembaga sosial. </w:t>
      </w:r>
    </w:p>
    <w:p w14:paraId="5478A183"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Pendidikan kemandirian merupakan salah satu peran lembaga pendidikan untuk me</w:t>
      </w:r>
      <w:r>
        <w:rPr>
          <w:rFonts w:ascii="Times New Roman" w:eastAsia="Times New Roman" w:hAnsi="Times New Roman" w:cs="Times New Roman"/>
        </w:rPr>
        <w:t>mbina generasi muda bangsa agar berperilaku baik dan benar sesuai dengan nilai-nilai yang berlaku sebagaimana mestinya dalam masyarakat . Kita sadari begitu  penting pendidikan karakter.  Dalam Islam karakter disebut akhlak mulia atau akhlak karimah. Kecer</w:t>
      </w:r>
      <w:r>
        <w:rPr>
          <w:rFonts w:ascii="Times New Roman" w:eastAsia="Times New Roman" w:hAnsi="Times New Roman" w:cs="Times New Roman"/>
        </w:rPr>
        <w:t xml:space="preserve">dasan akademik tanpa dibarengi dengan karakter yang kuat adalah sesuatu yang tidak ada gunanya. Akhlak dan kemampuan akademik adalah dua hal yang saling berhubungan dan  mensubtitusi. Manusia yang jauh dari jiwa berkarakter baik atau tidak berakhlak mulia </w:t>
      </w:r>
      <w:r>
        <w:rPr>
          <w:rFonts w:ascii="Times New Roman" w:eastAsia="Times New Roman" w:hAnsi="Times New Roman" w:cs="Times New Roman"/>
        </w:rPr>
        <w:t>dikatakan sebagai manusia atau orang tidak bermoral atau beradab dan tidak memiliki harga atau nilai. Akhlak harus dibangun, untuk membangun akhlak salah satunya dengan pendidikan. Pendidikan dapat meliputi pendidikan di dalam keluarga, di sekolah maupun d</w:t>
      </w:r>
      <w:r>
        <w:rPr>
          <w:rFonts w:ascii="Times New Roman" w:eastAsia="Times New Roman" w:hAnsi="Times New Roman" w:cs="Times New Roman"/>
        </w:rPr>
        <w:t xml:space="preserve">i masyarakat. Pendidikan karakter yang diselenggarakan pada  lembaga  sosial anak seperti halnya LKSA termasuk bentuk pendidikan karakter dalam lingkup masyarakat </w:t>
      </w:r>
      <w:r>
        <w:rPr>
          <w:rFonts w:ascii="Times New Roman" w:eastAsia="Times New Roman" w:hAnsi="Times New Roman" w:cs="Times New Roman"/>
          <w:color w:val="000000"/>
        </w:rPr>
        <w:t>(Sajadi, 2019)</w:t>
      </w:r>
      <w:r>
        <w:rPr>
          <w:rFonts w:ascii="Times New Roman" w:eastAsia="Times New Roman" w:hAnsi="Times New Roman" w:cs="Times New Roman"/>
        </w:rPr>
        <w:t xml:space="preserve">. </w:t>
      </w:r>
    </w:p>
    <w:p w14:paraId="32D90BB0"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Dengan bahasa lain perilaku baik atau buruk manusia pada intinya lahir dari </w:t>
      </w:r>
      <w:r>
        <w:rPr>
          <w:rFonts w:ascii="Times New Roman" w:eastAsia="Times New Roman" w:hAnsi="Times New Roman" w:cs="Times New Roman"/>
        </w:rPr>
        <w:t>respon atau rangsangan berupa keturunan dan lingkungannya. Hasil kolaborasi karena adanya hubungan saling timbal balik antara unsur pembawa hidup dan pengaruh lingkungan membentuk perilaku manusia (Rukiyati &amp; Purwastuti L.A, 2015: 47). Hal senada disampaik</w:t>
      </w:r>
      <w:r>
        <w:rPr>
          <w:rFonts w:ascii="Times New Roman" w:eastAsia="Times New Roman" w:hAnsi="Times New Roman" w:cs="Times New Roman"/>
        </w:rPr>
        <w:t xml:space="preserve">an oleh Berns(1997,25), ia menyebutkan bahwa pengasuhan adalah proses interaksi yang berlangsung terus menerus, yang saling mempengaruhi antara orang tua asuh dan anak yatim-piatu. Keduanya saling mempengaruhi. </w:t>
      </w:r>
    </w:p>
    <w:p w14:paraId="4BA22465"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Hal tersebut juga berlaku pada anak yatim at</w:t>
      </w:r>
      <w:r>
        <w:rPr>
          <w:rFonts w:ascii="Times New Roman" w:eastAsia="Times New Roman" w:hAnsi="Times New Roman" w:cs="Times New Roman"/>
        </w:rPr>
        <w:t>au anak piatu dan para donatur. Anak yatim dan atau anak piatu yang selalu diberi santunan oleh para donatur menimbulkan interaksi. Setiap tahun khususnya bulan Muharram, anak akan memiliki harapan mendapat bantuan atau santunan. Santunan yang diberikan ‘C</w:t>
      </w:r>
      <w:r>
        <w:rPr>
          <w:rFonts w:ascii="Times New Roman" w:eastAsia="Times New Roman" w:hAnsi="Times New Roman" w:cs="Times New Roman"/>
        </w:rPr>
        <w:t>uma-Cuma’ tersebut dapat menimbulkan efek yang tidak baik bagi perkembangan anak. Menurut Izzaty (2005:201) salah satu faktor penyebab anak memiliki karakter mandiri rendah adalah anak terbiasa dan atau membiasakan anak menerima bantuan dari orang tua, ora</w:t>
      </w:r>
      <w:r>
        <w:rPr>
          <w:rFonts w:ascii="Times New Roman" w:eastAsia="Times New Roman" w:hAnsi="Times New Roman" w:cs="Times New Roman"/>
        </w:rPr>
        <w:t>ng tua asuh atau orang dewasa lainnya melebihi dari kebutuhan anak. Selain itu perkembangan kemandirian juga dipengaruhi oleh dua faktor menurut Solahudin dalam Malau (2012:10) menguraikan dua sebab yang mempengaruhi tingkat kemandirian anak, yaitu; pertam</w:t>
      </w:r>
      <w:r>
        <w:rPr>
          <w:rFonts w:ascii="Times New Roman" w:eastAsia="Times New Roman" w:hAnsi="Times New Roman" w:cs="Times New Roman"/>
        </w:rPr>
        <w:t>a faktor internal, yaitu faktor yang ada di dalam diri anak dalam bentuk perasaan emosi pribadi anak dan intelektual yang dimiliki anak, yang kedua adalah faktor yang berasal dari luar (</w:t>
      </w:r>
      <w:r>
        <w:rPr>
          <w:rFonts w:ascii="Times New Roman" w:eastAsia="Times New Roman" w:hAnsi="Times New Roman" w:cs="Times New Roman"/>
          <w:i/>
        </w:rPr>
        <w:t>eksternal)</w:t>
      </w:r>
      <w:r>
        <w:rPr>
          <w:rFonts w:ascii="Times New Roman" w:eastAsia="Times New Roman" w:hAnsi="Times New Roman" w:cs="Times New Roman"/>
        </w:rPr>
        <w:t xml:space="preserve"> berupa: lingkungan tempat tinggal, status ekonomi dan kesej</w:t>
      </w:r>
      <w:r>
        <w:rPr>
          <w:rFonts w:ascii="Times New Roman" w:eastAsia="Times New Roman" w:hAnsi="Times New Roman" w:cs="Times New Roman"/>
        </w:rPr>
        <w:t>ahteraan keluarga, rangsangan, pola asuh, kasih sayang, kualitas informasi dan interaksi anak dengan orang tua, dan status mata pencaharian atau pekerjaan orang tua.  Perilaku yang tidak mencerminkan karakter kemandirian pada diri anak yatim piatu perlu di</w:t>
      </w:r>
      <w:r>
        <w:rPr>
          <w:rFonts w:ascii="Times New Roman" w:eastAsia="Times New Roman" w:hAnsi="Times New Roman" w:cs="Times New Roman"/>
        </w:rPr>
        <w:t xml:space="preserve">atasi, agar perilaku tidak mandiri tidak dibawa sampai ia dewasa. </w:t>
      </w:r>
    </w:p>
    <w:p w14:paraId="265B1F25"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Anak yatim -piatu adalah anak yang memerlukan pendamping atau pengasuh. Pendamping atau pengasuh alternatif terakhir adalah dengan mendapat pengasuhan lembaga kesejahteraan sosial anak. LKS</w:t>
      </w:r>
      <w:r>
        <w:rPr>
          <w:rFonts w:ascii="Times New Roman" w:eastAsia="Times New Roman" w:hAnsi="Times New Roman" w:cs="Times New Roman"/>
        </w:rPr>
        <w:t xml:space="preserve">A sebagai kepanjangan tangan dari orang tua, LKSA tentu memiliki kewenangan untuk mengatur kebutuhan anak yatim -piatu sesuai kebutuhan anak pada umumnya. </w:t>
      </w:r>
    </w:p>
    <w:p w14:paraId="10C689DD"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Berdasarkan Peraturan Menteri Sosial Republik Indonesia Nomor: 30/HUK/2011 Tentang Standar Nasional </w:t>
      </w:r>
      <w:r>
        <w:rPr>
          <w:rFonts w:ascii="Times New Roman" w:eastAsia="Times New Roman" w:hAnsi="Times New Roman" w:cs="Times New Roman"/>
        </w:rPr>
        <w:t>Pengasuhan Anak untuk Lembaga Kesejahteraan Sosial Anak menekankan pada aspek pendekatan. Salah satunya adalah prinsip pengakuan  Lembaga Kesejahteraan Sosial Anak(LKSA). Pengakuan terhadap LKSA dapat melahirkan kekuatan untuk mendukung terbangunnya sistem</w:t>
      </w:r>
      <w:r>
        <w:rPr>
          <w:rFonts w:ascii="Times New Roman" w:eastAsia="Times New Roman" w:hAnsi="Times New Roman" w:cs="Times New Roman"/>
        </w:rPr>
        <w:t xml:space="preserve"> pengasuhan anak yang mendukung </w:t>
      </w:r>
      <w:r>
        <w:rPr>
          <w:rFonts w:ascii="Times New Roman" w:eastAsia="Times New Roman" w:hAnsi="Times New Roman" w:cs="Times New Roman"/>
        </w:rPr>
        <w:lastRenderedPageBreak/>
        <w:t xml:space="preserve">pengasuhan berbasis keluarga. LKSA Iklil Mahya Insani menggunakan metode pengasuhan anak luar panti. Pengasuhan anak luar panti artinya anak yatim-piatu yang tergabung dalam LKSA tersebut, tidak diasramakan. Anak yatim yang </w:t>
      </w:r>
      <w:r>
        <w:rPr>
          <w:rFonts w:ascii="Times New Roman" w:eastAsia="Times New Roman" w:hAnsi="Times New Roman" w:cs="Times New Roman"/>
        </w:rPr>
        <w:t xml:space="preserve">ada di LKSA tersebut adalah warga desa Dagan. Artinya mereka masih berada dilingkungan keluarga sendiri. Sehingga akses anak yatim terhadap lembaga maupun sebaliknya sangat terjangkau dalam segi waktu maupun biaya. </w:t>
      </w:r>
    </w:p>
    <w:p w14:paraId="2BA39856"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Dengan anak yatim tidak diasramakan sepe</w:t>
      </w:r>
      <w:r>
        <w:rPr>
          <w:rFonts w:ascii="Times New Roman" w:eastAsia="Times New Roman" w:hAnsi="Times New Roman" w:cs="Times New Roman"/>
        </w:rPr>
        <w:t>rti kebanyakan LKSA, setidaknya memberikan dukungan kepada keluarga besar untuk turut serta dalam pengasuhan berbasis keluarga. Hal ini sejalan dengan pendekatan-pendekatan ekologi dan psikososial, bahwa anak tetap dan terus menerus terjalin dengan keluarg</w:t>
      </w:r>
      <w:r>
        <w:rPr>
          <w:rFonts w:ascii="Times New Roman" w:eastAsia="Times New Roman" w:hAnsi="Times New Roman" w:cs="Times New Roman"/>
        </w:rPr>
        <w:t>a, baik keluarga inti yaitu keluarga penuh maupun keluarga besar (saudara) bagi anak yatim piatu, walaupun anak-anak tinggal dalam Lembaga Kesejahteraan Sosial Anak. Dalam prakteknya pengurus LKSA Iklil Mahya Insani desa Dagan berstatus sebagai orang tua a</w:t>
      </w:r>
      <w:r>
        <w:rPr>
          <w:rFonts w:ascii="Times New Roman" w:eastAsia="Times New Roman" w:hAnsi="Times New Roman" w:cs="Times New Roman"/>
        </w:rPr>
        <w:t>suh. Pengurus dengan musyawarah diberi amanat menjadi orang tua asuh bagi anak yatim-piatu atau anak asuh. Orang tua asuh yang sekaligus sebagai pengurus dengan jadwal yang telah disusun dan disepakati antara pengurus, anak dan orang tua asuh mengadakan ku</w:t>
      </w:r>
      <w:r>
        <w:rPr>
          <w:rFonts w:ascii="Times New Roman" w:eastAsia="Times New Roman" w:hAnsi="Times New Roman" w:cs="Times New Roman"/>
        </w:rPr>
        <w:t xml:space="preserve">njungan ke rumah anak. </w:t>
      </w:r>
    </w:p>
    <w:p w14:paraId="3E17E5CC"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Tujuan kunjungan ke tempat tinggal anak antara lain, memantau perkembangan mental anak asuh, mengetahui kebutuhan-kebutuhan anak dan juga sebagai bentuk asesmen terhadap anak dan keluarga. Asesmen tersebut berfungsi untuk mendapat p</w:t>
      </w:r>
      <w:r>
        <w:rPr>
          <w:rFonts w:ascii="Times New Roman" w:eastAsia="Times New Roman" w:hAnsi="Times New Roman" w:cs="Times New Roman"/>
        </w:rPr>
        <w:t xml:space="preserve">emahaman tentang situasi pengasuhan oleh keluarga besar maupun keluarga inti yang masih ada. Dengan melakukan kunjungan kerumah anak, orang tua asuh kemudian menyampaikan atau meneruskan di dalam rapat dewan pengurus LKSA yang diadakan setiap hari Jumat. </w:t>
      </w:r>
    </w:p>
    <w:p w14:paraId="35D792AF"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Dalam rapat setiap satu minggu sekali tersebut, selain menyampaikan temuan-temuan yang didapat dari hasil kunjungan orang tua asuh, orang tua asuh juga menyampaikan uang sumbangan atau santunan yang diterimanya dari para donatur. Dalam aturan yang tidak te</w:t>
      </w:r>
      <w:r>
        <w:rPr>
          <w:rFonts w:ascii="Times New Roman" w:eastAsia="Times New Roman" w:hAnsi="Times New Roman" w:cs="Times New Roman"/>
        </w:rPr>
        <w:t xml:space="preserve">rtulis, setiap pengurus diperbolehkan menerima uang sumbangan dari para donatur. Hal ini menurut wakil ketua LKSA(responden kedua) sebagai bentuk efektifitas kerja secara organisasi. </w:t>
      </w:r>
    </w:p>
    <w:p w14:paraId="2A2319AB"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Kebijakan lain dari Lembaga Kesejahteraan Sosial Anak ini adalah, tidak </w:t>
      </w:r>
      <w:r>
        <w:rPr>
          <w:rFonts w:ascii="Times New Roman" w:eastAsia="Times New Roman" w:hAnsi="Times New Roman" w:cs="Times New Roman"/>
        </w:rPr>
        <w:t>menerima sumbangan atas nama ‘Hamba Allah’ atau istilah lain yang bertujuan untuk menyembunyikan nama. Alasan tidak menerima sumbahan dari atas nama ‘Hamba Allah’ atau atas nama yang tidak sebenarnya bertujuan agar, terciptanya  transparansi keuangan, baik</w:t>
      </w:r>
      <w:r>
        <w:rPr>
          <w:rFonts w:ascii="Times New Roman" w:eastAsia="Times New Roman" w:hAnsi="Times New Roman" w:cs="Times New Roman"/>
        </w:rPr>
        <w:t xml:space="preserve"> antar pengurus maupun dengan anak dan juga keluarga besar anak asuh berasal. </w:t>
      </w:r>
    </w:p>
    <w:p w14:paraId="1F9C83A6" w14:textId="1ABFBF10"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Lembaga Kesejahteraan Sosial Anak merupakan lembaga </w:t>
      </w:r>
      <w:r>
        <w:rPr>
          <w:rFonts w:ascii="Times New Roman" w:eastAsia="Times New Roman" w:hAnsi="Times New Roman" w:cs="Times New Roman"/>
          <w:i/>
        </w:rPr>
        <w:t>non profit</w:t>
      </w:r>
      <w:r>
        <w:rPr>
          <w:rFonts w:ascii="Times New Roman" w:eastAsia="Times New Roman" w:hAnsi="Times New Roman" w:cs="Times New Roman"/>
        </w:rPr>
        <w:t>, namun demikian sebagai sebuah lembaga LKSA ini memiliki kegiatan manajemen . Baik manajemen berkaitan dengan kegi</w:t>
      </w:r>
      <w:r>
        <w:rPr>
          <w:rFonts w:ascii="Times New Roman" w:eastAsia="Times New Roman" w:hAnsi="Times New Roman" w:cs="Times New Roman"/>
        </w:rPr>
        <w:t xml:space="preserve">atan operasional, sumber daya maupun keuangan </w:t>
      </w:r>
      <w:r w:rsidR="0099180F">
        <w:rPr>
          <w:rFonts w:ascii="Times New Roman" w:eastAsia="Times New Roman" w:hAnsi="Times New Roman" w:cs="Times New Roman"/>
        </w:rPr>
        <w:fldChar w:fldCharType="begin"/>
      </w:r>
      <w:r w:rsidR="0099180F">
        <w:rPr>
          <w:rFonts w:ascii="Times New Roman" w:eastAsia="Times New Roman" w:hAnsi="Times New Roman" w:cs="Times New Roman"/>
        </w:rPr>
        <w:instrText xml:space="preserve"> ADDIN ZOTERO_ITEM CSL_CITATION {"citationID":"tlTh702U","properties":{"formattedCitation":"(Fahmi, 2016)","plainCitation":"(Fahmi, 2016)","noteIndex":0},"citationItems":[{"id":163,"uris":["http://zotero.org/users/8914051/items/LQR6PQJB"],"itemData":{"id":163,"type":"thesis","title":"Penerapan Laporan Keuangan Pada Yayasan Panti Asuhan Yatim Piatu dan Fakir Miskin Daarul Aytam Situbondo","author":[{"family":"Fahmi","given":"Redista Adytya"}],"issued":{"date-parts":[["2016"]]}}}],"schema":"https://github.com/citation-style-language/schema/raw/master/csl-citation.json"} </w:instrText>
      </w:r>
      <w:r w:rsidR="0099180F">
        <w:rPr>
          <w:rFonts w:ascii="Times New Roman" w:eastAsia="Times New Roman" w:hAnsi="Times New Roman" w:cs="Times New Roman"/>
        </w:rPr>
        <w:fldChar w:fldCharType="separate"/>
      </w:r>
      <w:r w:rsidR="0099180F" w:rsidRPr="0099180F">
        <w:rPr>
          <w:rFonts w:ascii="Times New Roman" w:hAnsi="Times New Roman" w:cs="Times New Roman"/>
        </w:rPr>
        <w:t>(Fahmi, 2016)</w:t>
      </w:r>
      <w:r w:rsidR="0099180F">
        <w:rPr>
          <w:rFonts w:ascii="Times New Roman" w:eastAsia="Times New Roman" w:hAnsi="Times New Roman" w:cs="Times New Roman"/>
        </w:rPr>
        <w:fldChar w:fldCharType="end"/>
      </w:r>
      <w:r>
        <w:rPr>
          <w:rFonts w:ascii="Times New Roman" w:eastAsia="Times New Roman" w:hAnsi="Times New Roman" w:cs="Times New Roman"/>
        </w:rPr>
        <w:t>. Salusu</w:t>
      </w:r>
      <w:r>
        <w:rPr>
          <w:rFonts w:ascii="Times New Roman" w:eastAsia="Times New Roman" w:hAnsi="Times New Roman" w:cs="Times New Roman"/>
        </w:rPr>
        <w:t xml:space="preserve"> menjelaskan bahwa organisasi non profit dalam pelayanan terhadap masyarakat tidak menjadikan keuntungan sebagai tujuannya. Sanusi menyamakan organisasi non profit seperti LKSA sebaga</w:t>
      </w:r>
      <w:r>
        <w:rPr>
          <w:rFonts w:ascii="Times New Roman" w:eastAsia="Times New Roman" w:hAnsi="Times New Roman" w:cs="Times New Roman"/>
        </w:rPr>
        <w:t>i korporasi, namun tidak memberikan keuntungan sekecil apapun yang diberikan kepada pengurus atau karyawan dan juga para petingginy</w:t>
      </w:r>
      <w:r>
        <w:rPr>
          <w:rFonts w:ascii="Times New Roman" w:eastAsia="Times New Roman" w:hAnsi="Times New Roman" w:cs="Times New Roman"/>
        </w:rPr>
        <w:t>a</w:t>
      </w:r>
      <w:r w:rsidR="0099180F">
        <w:rPr>
          <w:rFonts w:ascii="Times New Roman" w:eastAsia="Times New Roman" w:hAnsi="Times New Roman" w:cs="Times New Roman"/>
          <w:lang w:val="en-US"/>
        </w:rPr>
        <w:t xml:space="preserve"> </w:t>
      </w:r>
      <w:r w:rsidR="0099180F">
        <w:rPr>
          <w:rFonts w:ascii="Times New Roman" w:eastAsia="Times New Roman" w:hAnsi="Times New Roman" w:cs="Times New Roman"/>
          <w:lang w:val="en-US"/>
        </w:rPr>
        <w:fldChar w:fldCharType="begin"/>
      </w:r>
      <w:r w:rsidR="0099180F">
        <w:rPr>
          <w:rFonts w:ascii="Times New Roman" w:eastAsia="Times New Roman" w:hAnsi="Times New Roman" w:cs="Times New Roman"/>
          <w:lang w:val="en-US"/>
        </w:rPr>
        <w:instrText xml:space="preserve"> ADDIN ZOTERO_ITEM CSL_CITATION {"citationID":"Fjh6DMdx","properties":{"formattedCitation":"(Hidayat &amp; Machali, 2012)","plainCitation":"(Hidayat &amp; Machali, 2012)","noteIndex":0},"citationItems":[{"id":164,"uris":["http://zotero.org/users/8914051/items/UY78WSD3"],"itemData":{"id":164,"type":"book","ISBN":"602-96081-0-X","publisher":"Kaukaba","title":"Pengelolaan pendidikan: konsep, prinsip, dan aplikasi dalam mengelola sekolah dan madrasah","author":[{"family":"Hidayat","given":"Ara"},{"family":"Machali","given":"Imam"}],"issued":{"date-parts":[["2012"]]}}}],"schema":"https://github.com/citation-style-language/schema/raw/master/csl-citation.json"} </w:instrText>
      </w:r>
      <w:r w:rsidR="0099180F">
        <w:rPr>
          <w:rFonts w:ascii="Times New Roman" w:eastAsia="Times New Roman" w:hAnsi="Times New Roman" w:cs="Times New Roman"/>
          <w:lang w:val="en-US"/>
        </w:rPr>
        <w:fldChar w:fldCharType="separate"/>
      </w:r>
      <w:r w:rsidR="0099180F" w:rsidRPr="0099180F">
        <w:rPr>
          <w:rFonts w:ascii="Times New Roman" w:hAnsi="Times New Roman" w:cs="Times New Roman"/>
        </w:rPr>
        <w:t>(Hidayat &amp; Machali, 2012)</w:t>
      </w:r>
      <w:r w:rsidR="0099180F">
        <w:rPr>
          <w:rFonts w:ascii="Times New Roman" w:eastAsia="Times New Roman" w:hAnsi="Times New Roman" w:cs="Times New Roman"/>
          <w:lang w:val="en-US"/>
        </w:rPr>
        <w:fldChar w:fldCharType="end"/>
      </w:r>
      <w:r>
        <w:rPr>
          <w:rFonts w:ascii="Times New Roman" w:eastAsia="Times New Roman" w:hAnsi="Times New Roman" w:cs="Times New Roman"/>
        </w:rPr>
        <w:t>. Terlepas dari hal tersebut, semua hal yang menyangkut keuangan baik uang yang masuk maupun keluar harus dilaporkan dalam l</w:t>
      </w:r>
      <w:r>
        <w:rPr>
          <w:rFonts w:ascii="Times New Roman" w:eastAsia="Times New Roman" w:hAnsi="Times New Roman" w:cs="Times New Roman"/>
        </w:rPr>
        <w:t xml:space="preserve">aporan keuangan(Fahmi; 2016). Hal demikian juga diterapkan dalam manajemen LKSA Iklil Mahya Insani, sebagai bentuk akuntabilitas dan transparansi lembaga sosial. </w:t>
      </w:r>
    </w:p>
    <w:p w14:paraId="52733891" w14:textId="77777777"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Anak adalah harapan masa depan, tidak hanya bagi keluarga, namun juga masyarakat, dan juga ba</w:t>
      </w:r>
      <w:r>
        <w:rPr>
          <w:rFonts w:ascii="Times New Roman" w:eastAsia="Times New Roman" w:hAnsi="Times New Roman" w:cs="Times New Roman"/>
        </w:rPr>
        <w:t>ngsa. Anak adalah pewaris peradaban, dengan demikian membekali anak dengan berbagai karakter dan pengetahuan adalah sebuah keniscayaan. Dengan demikian dengan anak asuh yang berstatus yatim piatu. Mereka harus berada pada lingkungan yang mendukung tumbuh k</w:t>
      </w:r>
      <w:r>
        <w:rPr>
          <w:rFonts w:ascii="Times New Roman" w:eastAsia="Times New Roman" w:hAnsi="Times New Roman" w:cs="Times New Roman"/>
        </w:rPr>
        <w:t xml:space="preserve">embang ke arah positif. Salah satu bentuk perkembangan yang harus ditanamkan sejak dini adalah sikap karakter kemandirian. </w:t>
      </w:r>
    </w:p>
    <w:p w14:paraId="294DF489" w14:textId="659F86BE"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Masalah karakter anak adalah tantangan yang krusial di tengah era teknologi informasi saat ini</w:t>
      </w:r>
      <w:r w:rsidR="0099180F">
        <w:rPr>
          <w:rFonts w:ascii="Times New Roman" w:eastAsia="Times New Roman" w:hAnsi="Times New Roman" w:cs="Times New Roman"/>
          <w:lang w:val="en-US"/>
        </w:rPr>
        <w:t xml:space="preserve"> </w:t>
      </w:r>
      <w:r w:rsidR="0099180F">
        <w:rPr>
          <w:rFonts w:ascii="Times New Roman" w:eastAsia="Times New Roman" w:hAnsi="Times New Roman" w:cs="Times New Roman"/>
          <w:lang w:val="en-US"/>
        </w:rPr>
        <w:fldChar w:fldCharType="begin"/>
      </w:r>
      <w:r w:rsidR="0099180F">
        <w:rPr>
          <w:rFonts w:ascii="Times New Roman" w:eastAsia="Times New Roman" w:hAnsi="Times New Roman" w:cs="Times New Roman"/>
          <w:lang w:val="en-US"/>
        </w:rPr>
        <w:instrText xml:space="preserve"> ADDIN ZOTERO_ITEM CSL_CITATION {"citationID":"2QlSwu8L","properties":{"formattedCitation":"(Jalil, 2016)","plainCitation":"(Jalil, 2016)","noteIndex":0},"citationItems":[{"id":162,"uris":["http://zotero.org/users/8914051/items/RITMYIAC"],"itemData":{"id":162,"type":"article-journal","container-title":"Nadwa: Jurnal Pendidikan Islam","issue":"2","note":"ISBN: 2502-8057\npublisher: FITK UIN Walisongo","page":"175-194","title":"Karakter Pendidikan untuk Membentuk Pendidikan Karakter","volume":"6","author":[{"family":"Jalil","given":"Abdul"}],"issued":{"date-parts":[["2016"]]}}}],"schema":"https://github.com/citation-style-language/schema/raw/master/csl-citation.json"} </w:instrText>
      </w:r>
      <w:r w:rsidR="0099180F">
        <w:rPr>
          <w:rFonts w:ascii="Times New Roman" w:eastAsia="Times New Roman" w:hAnsi="Times New Roman" w:cs="Times New Roman"/>
          <w:lang w:val="en-US"/>
        </w:rPr>
        <w:fldChar w:fldCharType="separate"/>
      </w:r>
      <w:r w:rsidR="0099180F" w:rsidRPr="0099180F">
        <w:rPr>
          <w:rFonts w:ascii="Times New Roman" w:hAnsi="Times New Roman" w:cs="Times New Roman"/>
        </w:rPr>
        <w:t>(Jalil, 2016)</w:t>
      </w:r>
      <w:r w:rsidR="0099180F">
        <w:rPr>
          <w:rFonts w:ascii="Times New Roman" w:eastAsia="Times New Roman" w:hAnsi="Times New Roman" w:cs="Times New Roman"/>
          <w:lang w:val="en-US"/>
        </w:rPr>
        <w:fldChar w:fldCharType="end"/>
      </w:r>
      <w:r>
        <w:rPr>
          <w:rFonts w:ascii="Times New Roman" w:eastAsia="Times New Roman" w:hAnsi="Times New Roman" w:cs="Times New Roman"/>
        </w:rPr>
        <w:t>. Betapa krusialny</w:t>
      </w:r>
      <w:r>
        <w:rPr>
          <w:rFonts w:ascii="Times New Roman" w:eastAsia="Times New Roman" w:hAnsi="Times New Roman" w:cs="Times New Roman"/>
        </w:rPr>
        <w:t>a pendidikan karakter, sampai pemerintah mengeluarkan kebijakan berupa Peraturan Presiden Nomor 87 Tahun 2017 tentang Penguatan Pendidikan Karakter(PPK). Isi dari Peraturan Presiden tersebut tidak membebankan pendidikan karakter pada lembaga pendidikan for</w:t>
      </w:r>
      <w:r>
        <w:rPr>
          <w:rFonts w:ascii="Times New Roman" w:eastAsia="Times New Roman" w:hAnsi="Times New Roman" w:cs="Times New Roman"/>
        </w:rPr>
        <w:t xml:space="preserve">mal saja. Tanggung jawab pendidikan karakter juga diperankan oleh keluarga, dan masyarakat. Kerjasama lembaga pendidikan </w:t>
      </w:r>
      <w:r>
        <w:rPr>
          <w:rFonts w:ascii="Times New Roman" w:eastAsia="Times New Roman" w:hAnsi="Times New Roman" w:cs="Times New Roman"/>
        </w:rPr>
        <w:lastRenderedPageBreak/>
        <w:t>formal/nonformal, keluarga dan masyarakat diharapkan terwujud karakter anak yang mencerminkan harmonisasi olah hati, olah rasa, olah pi</w:t>
      </w:r>
      <w:r>
        <w:rPr>
          <w:rFonts w:ascii="Times New Roman" w:eastAsia="Times New Roman" w:hAnsi="Times New Roman" w:cs="Times New Roman"/>
        </w:rPr>
        <w:t>kir, dan olah raga. Sebagaimana menurut Ikhwani(2020) bahwa pelaksanaan dan penyelenggaraan pendidikan tidak hanya menjadi tugas lembaga pendidikan formal. Selanjutnya ia menekankan bahwa di luar lembaga pendidikan formal terbuka peluang sebagai andil mewu</w:t>
      </w:r>
      <w:r>
        <w:rPr>
          <w:rFonts w:ascii="Times New Roman" w:eastAsia="Times New Roman" w:hAnsi="Times New Roman" w:cs="Times New Roman"/>
        </w:rPr>
        <w:t>judkan pendidikan karakter anak bangsa. Agar terwujud karakter kuat pada diri anak, Koesoema</w:t>
      </w:r>
      <w:r w:rsidR="0099180F">
        <w:rPr>
          <w:rFonts w:ascii="Times New Roman" w:eastAsia="Times New Roman" w:hAnsi="Times New Roman" w:cs="Times New Roman"/>
          <w:lang w:val="en-US"/>
        </w:rPr>
        <w:t xml:space="preserve"> dalam Subianto </w:t>
      </w:r>
      <w:r>
        <w:rPr>
          <w:rFonts w:ascii="Times New Roman" w:eastAsia="Times New Roman" w:hAnsi="Times New Roman" w:cs="Times New Roman"/>
        </w:rPr>
        <w:t xml:space="preserve">menawarkan tiga metode sebagai basis desain program pendidikan karakter. Ketiga basis tersebut, pertama : desain pendidikan karakter berbasis kelas, kedua </w:t>
      </w:r>
      <w:r>
        <w:rPr>
          <w:rFonts w:ascii="Times New Roman" w:eastAsia="Times New Roman" w:hAnsi="Times New Roman" w:cs="Times New Roman"/>
        </w:rPr>
        <w:t>pendidikan karakter berbasis kultur sekolah, dan yang ketiga adalah pendidikan karakter berbasis komunitas. Dari tiga desain yang ditawarkan tersebut, sekolah atau lembaga formal tidak berjuang sendiri, dalam membentuk karakter bagi anak didik. Masyarakat,</w:t>
      </w:r>
      <w:r>
        <w:rPr>
          <w:rFonts w:ascii="Times New Roman" w:eastAsia="Times New Roman" w:hAnsi="Times New Roman" w:cs="Times New Roman"/>
        </w:rPr>
        <w:t xml:space="preserve"> Keluarga dan Negara memiliki andil yang sama</w:t>
      </w:r>
      <w:r w:rsidR="0099180F">
        <w:rPr>
          <w:rFonts w:ascii="Times New Roman" w:eastAsia="Times New Roman" w:hAnsi="Times New Roman" w:cs="Times New Roman"/>
          <w:lang w:val="en-US"/>
        </w:rPr>
        <w:t xml:space="preserve"> </w:t>
      </w:r>
      <w:r w:rsidR="0099180F">
        <w:rPr>
          <w:rFonts w:ascii="Times New Roman" w:eastAsia="Times New Roman" w:hAnsi="Times New Roman" w:cs="Times New Roman"/>
          <w:lang w:val="en-US"/>
        </w:rPr>
        <w:fldChar w:fldCharType="begin"/>
      </w:r>
      <w:r w:rsidR="0099180F">
        <w:rPr>
          <w:rFonts w:ascii="Times New Roman" w:eastAsia="Times New Roman" w:hAnsi="Times New Roman" w:cs="Times New Roman"/>
          <w:lang w:val="en-US"/>
        </w:rPr>
        <w:instrText xml:space="preserve"> ADDIN ZOTERO_ITEM CSL_CITATION {"citationID":"tGWyZINr","properties":{"formattedCitation":"(Subianto, 2013)","plainCitation":"(Subianto, 2013)","noteIndex":0},"citationItems":[{"id":161,"uris":["http://zotero.org/users/8914051/items/JLQSFRET"],"itemData":{"id":161,"type":"article-journal","container-title":"Edukasia: Jurnal Penelitian Pendidikan Islam","issue":"2","note":"ISBN: 2502-3039","title":"Peran keluarga, sekolah, dan masyarakat dalam pembentukan karakter berkualitas","volume":"8","author":[{"family":"Subianto","given":"Jito"}],"issued":{"date-parts":[["2013"]]}}}],"schema":"https://github.com/citation-style-language/schema/raw/master/csl-citation.json"} </w:instrText>
      </w:r>
      <w:r w:rsidR="0099180F">
        <w:rPr>
          <w:rFonts w:ascii="Times New Roman" w:eastAsia="Times New Roman" w:hAnsi="Times New Roman" w:cs="Times New Roman"/>
          <w:lang w:val="en-US"/>
        </w:rPr>
        <w:fldChar w:fldCharType="separate"/>
      </w:r>
      <w:r w:rsidR="0099180F" w:rsidRPr="0099180F">
        <w:rPr>
          <w:rFonts w:ascii="Times New Roman" w:hAnsi="Times New Roman" w:cs="Times New Roman"/>
        </w:rPr>
        <w:t>(Subianto, 2013)</w:t>
      </w:r>
      <w:r w:rsidR="0099180F">
        <w:rPr>
          <w:rFonts w:ascii="Times New Roman" w:eastAsia="Times New Roman" w:hAnsi="Times New Roman" w:cs="Times New Roman"/>
          <w:lang w:val="en-US"/>
        </w:rPr>
        <w:fldChar w:fldCharType="end"/>
      </w:r>
      <w:r>
        <w:rPr>
          <w:rFonts w:ascii="Times New Roman" w:eastAsia="Times New Roman" w:hAnsi="Times New Roman" w:cs="Times New Roman"/>
        </w:rPr>
        <w:t xml:space="preserve">. </w:t>
      </w:r>
    </w:p>
    <w:p w14:paraId="2EAAE7CA" w14:textId="056133AF" w:rsidR="007B0AAE" w:rsidRDefault="009A7982">
      <w:pPr>
        <w:spacing w:after="0"/>
        <w:ind w:firstLine="720"/>
        <w:jc w:val="both"/>
        <w:rPr>
          <w:rFonts w:ascii="Times New Roman" w:eastAsia="Times New Roman" w:hAnsi="Times New Roman" w:cs="Times New Roman"/>
        </w:rPr>
      </w:pPr>
      <w:r>
        <w:rPr>
          <w:rFonts w:ascii="Times New Roman" w:eastAsia="Times New Roman" w:hAnsi="Times New Roman" w:cs="Times New Roman"/>
        </w:rPr>
        <w:t>Lembaga Kesejahteraan Sosial Anak Iklil Mahya Insani adalah bagian dari masyarakat, khususnya desa Dagan. Dengan memberikan pendampingan dan pembinaan karakter pada anak asuh adalah wujud kepedulian masyaraka</w:t>
      </w:r>
      <w:r>
        <w:rPr>
          <w:rFonts w:ascii="Times New Roman" w:eastAsia="Times New Roman" w:hAnsi="Times New Roman" w:cs="Times New Roman"/>
        </w:rPr>
        <w:t>t atas masa depan anak asuh dalam hal ini anak yatim dan piatu. LKSA ini fokus pada pembinaan karakter kemandirian. Desmita dalam Wirawati</w:t>
      </w:r>
      <w:r w:rsidR="008D36FD">
        <w:rPr>
          <w:rFonts w:ascii="Times New Roman" w:eastAsia="Times New Roman" w:hAnsi="Times New Roman" w:cs="Times New Roman"/>
          <w:lang w:val="en-US"/>
        </w:rPr>
        <w:t xml:space="preserve"> </w:t>
      </w:r>
      <w:r>
        <w:rPr>
          <w:rFonts w:ascii="Times New Roman" w:eastAsia="Times New Roman" w:hAnsi="Times New Roman" w:cs="Times New Roman"/>
        </w:rPr>
        <w:t>merumuskan tentang pengertian kemandirian, yaitu  kemampuan untuk mengendalikan atau mengontrol  dan mengatur</w:t>
      </w:r>
      <w:r>
        <w:rPr>
          <w:rFonts w:ascii="Times New Roman" w:eastAsia="Times New Roman" w:hAnsi="Times New Roman" w:cs="Times New Roman"/>
        </w:rPr>
        <w:t xml:space="preserve"> keseimbangan pikiran, perasaan dan perilaku atau tindakan yang dilakukan sendiri secara merdeka serta berusaha sendiri untuk mengatasi apa yang ada dalam perasaan malu dan keragu raguan yang dimiliki </w:t>
      </w:r>
      <w:r w:rsidR="008D36FD">
        <w:rPr>
          <w:rFonts w:ascii="Times New Roman" w:eastAsia="Times New Roman" w:hAnsi="Times New Roman" w:cs="Times New Roman"/>
        </w:rPr>
        <w:fldChar w:fldCharType="begin"/>
      </w:r>
      <w:r w:rsidR="008D36FD">
        <w:rPr>
          <w:rFonts w:ascii="Times New Roman" w:eastAsia="Times New Roman" w:hAnsi="Times New Roman" w:cs="Times New Roman"/>
        </w:rPr>
        <w:instrText xml:space="preserve"> ADDIN ZOTERO_ITEM CSL_CITATION {"citationID":"QnwhUXfn","properties":{"formattedCitation":"(Desmita, 2009)","plainCitation":"(Desmita, 2009)","noteIndex":0},"citationItems":[{"id":4,"uris":["http://zotero.org/users/8914051/items/H5LEJJ3S"],"itemData":{"id":4,"type":"book","event-place":"Bandung","ISBN":"979-692-950-3","publisher":"REMAJA ROSDAKARYA","publisher-place":"Bandung","title":"Psikologi Perkembangan Peserta Didik","URL":"https://difarepositories.uin-suka.ac.id/24/","author":[{"family":"Desmita","given":"Desmita"}],"issued":{"date-parts":[["2009"]]}}}],"schema":"https://github.com/citation-style-language/schema/raw/master/csl-citation.json"} </w:instrText>
      </w:r>
      <w:r w:rsidR="008D36FD">
        <w:rPr>
          <w:rFonts w:ascii="Times New Roman" w:eastAsia="Times New Roman" w:hAnsi="Times New Roman" w:cs="Times New Roman"/>
        </w:rPr>
        <w:fldChar w:fldCharType="separate"/>
      </w:r>
      <w:r w:rsidR="008D36FD" w:rsidRPr="008D36FD">
        <w:rPr>
          <w:rFonts w:ascii="Times New Roman" w:hAnsi="Times New Roman" w:cs="Times New Roman"/>
        </w:rPr>
        <w:t>(Desmita, 2009)</w:t>
      </w:r>
      <w:r w:rsidR="008D36FD">
        <w:rPr>
          <w:rFonts w:ascii="Times New Roman" w:eastAsia="Times New Roman" w:hAnsi="Times New Roman" w:cs="Times New Roman"/>
        </w:rPr>
        <w:fldChar w:fldCharType="end"/>
      </w:r>
      <w:r>
        <w:rPr>
          <w:rFonts w:ascii="Times New Roman" w:eastAsia="Times New Roman" w:hAnsi="Times New Roman" w:cs="Times New Roman"/>
        </w:rPr>
        <w:t>. Dalam prakteknya anak asuh yang ada di LKSA Iklil Mah</w:t>
      </w:r>
      <w:r>
        <w:rPr>
          <w:rFonts w:ascii="Times New Roman" w:eastAsia="Times New Roman" w:hAnsi="Times New Roman" w:cs="Times New Roman"/>
        </w:rPr>
        <w:t xml:space="preserve">ya Insani mendapat pembinaan keterampilan. Pembinaan keterampilan dilaksanakan setiap satu minggu sekali. Pembinaan ketrampilan ini sebagai wujud kemandirian LKSA maupun anak asuh agar mereka mendapat penghasilan dari keterampilan yang dimiliki. </w:t>
      </w:r>
    </w:p>
    <w:p w14:paraId="6D8AF6D0" w14:textId="77777777" w:rsidR="007B0AAE" w:rsidRDefault="007B0AAE">
      <w:pPr>
        <w:spacing w:after="0"/>
        <w:jc w:val="both"/>
        <w:rPr>
          <w:rFonts w:ascii="Times New Roman" w:eastAsia="Times New Roman" w:hAnsi="Times New Roman" w:cs="Times New Roman"/>
          <w:b/>
        </w:rPr>
      </w:pPr>
    </w:p>
    <w:p w14:paraId="072B7FE1" w14:textId="77777777" w:rsidR="007B0AAE" w:rsidRDefault="009A7982">
      <w:pPr>
        <w:spacing w:after="0"/>
        <w:jc w:val="both"/>
        <w:rPr>
          <w:rFonts w:ascii="Times New Roman" w:eastAsia="Times New Roman" w:hAnsi="Times New Roman" w:cs="Times New Roman"/>
          <w:b/>
        </w:rPr>
      </w:pPr>
      <w:r>
        <w:rPr>
          <w:rFonts w:ascii="Times New Roman" w:eastAsia="Times New Roman" w:hAnsi="Times New Roman" w:cs="Times New Roman"/>
          <w:b/>
        </w:rPr>
        <w:t>KESIMPUL</w:t>
      </w:r>
      <w:r>
        <w:rPr>
          <w:rFonts w:ascii="Times New Roman" w:eastAsia="Times New Roman" w:hAnsi="Times New Roman" w:cs="Times New Roman"/>
          <w:b/>
        </w:rPr>
        <w:t>AN</w:t>
      </w:r>
    </w:p>
    <w:p w14:paraId="2AD58706" w14:textId="77777777" w:rsidR="007B0AAE" w:rsidRDefault="009A7982">
      <w:pPr>
        <w:spacing w:after="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Berdasarkan uraian sebelumnya keberadaan Lembaga Kesejahteraan Sosial Anak atau LKSA merupakan tindak lanjut pemerintah dalam melaksanakan amanat luhur pendiri bangsa yang tertuang dalam pasal 34. Bahwa negara menjamin pemeliharaan dan perlindungan bagi an</w:t>
      </w:r>
      <w:r>
        <w:rPr>
          <w:rFonts w:ascii="Times New Roman" w:eastAsia="Times New Roman" w:hAnsi="Times New Roman" w:cs="Times New Roman"/>
        </w:rPr>
        <w:t>ak-anak terlantar termasuk anak yatim-piatu. Bagi masyarakat yang berbudaya dan beragama, keberadaan lembaga sosial merupakan bentuk pengabdian dan respon sosial masyarakat terhadap anak anak yang perlu perhatian khusus. Selain itu lembaga kesejahteraan so</w:t>
      </w:r>
      <w:r>
        <w:rPr>
          <w:rFonts w:ascii="Times New Roman" w:eastAsia="Times New Roman" w:hAnsi="Times New Roman" w:cs="Times New Roman"/>
        </w:rPr>
        <w:t xml:space="preserve">sial anak(LKSA) merupakan bentuk ibadah kepada Tuhan Yang Maha Esa, karena dalam ajaran khususnya agama Islam, umatnya diperintahkan untuk melindungi dan mengasuh anak yatim-piatu. </w:t>
      </w:r>
    </w:p>
    <w:p w14:paraId="5CA9B211" w14:textId="77777777" w:rsidR="007B0AAE" w:rsidRDefault="009A7982">
      <w:pPr>
        <w:spacing w:after="0"/>
        <w:jc w:val="both"/>
        <w:rPr>
          <w:rFonts w:ascii="Times New Roman" w:eastAsia="Times New Roman" w:hAnsi="Times New Roman" w:cs="Times New Roman"/>
        </w:rPr>
      </w:pPr>
      <w:r>
        <w:rPr>
          <w:rFonts w:ascii="Times New Roman" w:eastAsia="Times New Roman" w:hAnsi="Times New Roman" w:cs="Times New Roman"/>
        </w:rPr>
        <w:tab/>
        <w:t>Lembaga sosial dalam prakteknya tidak hanya mengurusi tentang kesejahtera</w:t>
      </w:r>
      <w:r>
        <w:rPr>
          <w:rFonts w:ascii="Times New Roman" w:eastAsia="Times New Roman" w:hAnsi="Times New Roman" w:cs="Times New Roman"/>
        </w:rPr>
        <w:t>an anak saja. Peran aktif lembaga sosial yang turut serta membina mendidik karakter kemandirian anak yatim, adalah bentuk tanggung jawab moral, bahwasanya lembaga sosial adalah lembaga yang diberikan kewenangan sebagai orang tua. Orang tua tentu tidak hany</w:t>
      </w:r>
      <w:r>
        <w:rPr>
          <w:rFonts w:ascii="Times New Roman" w:eastAsia="Times New Roman" w:hAnsi="Times New Roman" w:cs="Times New Roman"/>
        </w:rPr>
        <w:t xml:space="preserve">a memberikan makan, minum dan kesenangan semata kepada anaknya. Karena jika demikian anak akan memiliki karakter pemalas yang selalu berharap mendapat bantuan atau santunan. </w:t>
      </w:r>
    </w:p>
    <w:p w14:paraId="75211B8D" w14:textId="77777777" w:rsidR="007B0AAE" w:rsidRDefault="007B0AAE">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000000"/>
        </w:rPr>
      </w:pPr>
    </w:p>
    <w:p w14:paraId="122AE736" w14:textId="77777777" w:rsidR="007B0AAE" w:rsidRDefault="009A7982">
      <w:pP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UCAPAN TERIMA KASIH</w:t>
      </w:r>
    </w:p>
    <w:p w14:paraId="12F4C72E" w14:textId="77777777" w:rsidR="007B0AAE" w:rsidRDefault="009A7982">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202124"/>
          <w:highlight w:val="white"/>
        </w:rPr>
      </w:pPr>
      <w:r>
        <w:rPr>
          <w:rFonts w:ascii="Times New Roman" w:eastAsia="Times New Roman" w:hAnsi="Times New Roman" w:cs="Times New Roman"/>
          <w:color w:val="000000"/>
        </w:rPr>
        <w:t xml:space="preserve">Terima kasih kami ucapkan kepada Abdul Wachid Bambang Soeharto, sebagai dosen pembimbing dalam penulisan artikel ini, sehingga artikel ini dapat tersusun dan dapat disajikan di jurnal Edukatif ini. Terima kasih pula kami sampaikan kepada tim editor jurnal </w:t>
      </w:r>
      <w:r>
        <w:rPr>
          <w:rFonts w:ascii="Times New Roman" w:eastAsia="Times New Roman" w:hAnsi="Times New Roman" w:cs="Times New Roman"/>
          <w:color w:val="000000"/>
        </w:rPr>
        <w:t xml:space="preserve">Edukatif yang bersedia mempublikasikan artikel ini. Kepada </w:t>
      </w:r>
      <w:r>
        <w:rPr>
          <w:rFonts w:ascii="Times New Roman" w:eastAsia="Times New Roman" w:hAnsi="Times New Roman" w:cs="Times New Roman"/>
        </w:rPr>
        <w:t>Istri</w:t>
      </w:r>
      <w:r>
        <w:rPr>
          <w:rFonts w:ascii="Times New Roman" w:eastAsia="Times New Roman" w:hAnsi="Times New Roman" w:cs="Times New Roman"/>
          <w:color w:val="000000"/>
        </w:rPr>
        <w:t xml:space="preserve">, dan teman-teman pascasarjana PGMI </w:t>
      </w:r>
      <w:r>
        <w:rPr>
          <w:rFonts w:ascii="Times New Roman" w:eastAsia="Times New Roman" w:hAnsi="Times New Roman" w:cs="Times New Roman"/>
        </w:rPr>
        <w:t>UIN SAIZU</w:t>
      </w:r>
      <w:r>
        <w:rPr>
          <w:rFonts w:ascii="Times New Roman" w:eastAsia="Times New Roman" w:hAnsi="Times New Roman" w:cs="Times New Roman"/>
          <w:color w:val="000000"/>
        </w:rPr>
        <w:t xml:space="preserve"> Purwokerto, atas masukan dan koreksinya serta dukungan, kami sampaikan </w:t>
      </w:r>
      <w:r>
        <w:rPr>
          <w:rFonts w:ascii="Times New Roman" w:eastAsia="Times New Roman" w:hAnsi="Times New Roman" w:cs="Times New Roman"/>
          <w:color w:val="202124"/>
          <w:highlight w:val="white"/>
        </w:rPr>
        <w:t xml:space="preserve">Jazakumullah Khairan Katsiran. </w:t>
      </w:r>
    </w:p>
    <w:p w14:paraId="5389EAE7" w14:textId="77777777" w:rsidR="007B0AAE" w:rsidRDefault="007B0AAE">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202124"/>
          <w:highlight w:val="white"/>
        </w:rPr>
      </w:pPr>
    </w:p>
    <w:p w14:paraId="6D058CC9" w14:textId="77777777" w:rsidR="007B0AAE" w:rsidRDefault="007B0AAE">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202124"/>
          <w:highlight w:val="white"/>
        </w:rPr>
      </w:pPr>
    </w:p>
    <w:p w14:paraId="08F6F84E" w14:textId="77777777" w:rsidR="007B0AAE" w:rsidRDefault="007B0AAE">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202124"/>
          <w:highlight w:val="white"/>
        </w:rPr>
      </w:pPr>
    </w:p>
    <w:p w14:paraId="05A0706D" w14:textId="77777777" w:rsidR="007B0AAE" w:rsidRDefault="007B0AAE">
      <w:pPr>
        <w:pBdr>
          <w:top w:val="nil"/>
          <w:left w:val="nil"/>
          <w:bottom w:val="nil"/>
          <w:right w:val="nil"/>
          <w:between w:val="nil"/>
        </w:pBdr>
        <w:tabs>
          <w:tab w:val="left" w:pos="426"/>
        </w:tabs>
        <w:spacing w:after="0"/>
        <w:ind w:firstLine="567"/>
        <w:jc w:val="both"/>
        <w:rPr>
          <w:rFonts w:ascii="Times New Roman" w:eastAsia="Times New Roman" w:hAnsi="Times New Roman" w:cs="Times New Roman"/>
          <w:color w:val="202124"/>
          <w:highlight w:val="white"/>
        </w:rPr>
      </w:pPr>
    </w:p>
    <w:p w14:paraId="7705BFE4" w14:textId="77777777" w:rsidR="007B0AAE" w:rsidRDefault="009A7982">
      <w:pPr>
        <w:spacing w:after="0"/>
        <w:jc w:val="both"/>
        <w:rPr>
          <w:rFonts w:ascii="Times New Roman" w:eastAsia="Times New Roman" w:hAnsi="Times New Roman" w:cs="Times New Roman"/>
          <w:b/>
        </w:rPr>
      </w:pPr>
      <w:r>
        <w:rPr>
          <w:rFonts w:ascii="Times New Roman" w:eastAsia="Times New Roman" w:hAnsi="Times New Roman" w:cs="Times New Roman"/>
          <w:b/>
        </w:rPr>
        <w:t>DAFTAR PUSTAKA</w:t>
      </w:r>
    </w:p>
    <w:p w14:paraId="329F73CF" w14:textId="77777777" w:rsidR="007B0AAE" w:rsidRDefault="007B0AAE" w:rsidP="008D36FD">
      <w:pPr>
        <w:widowControl w:val="0"/>
        <w:spacing w:after="0" w:line="240" w:lineRule="auto"/>
        <w:ind w:left="851" w:hanging="852"/>
        <w:jc w:val="both"/>
        <w:rPr>
          <w:rFonts w:ascii="Book Antiqua" w:eastAsia="Book Antiqua" w:hAnsi="Book Antiqua" w:cs="Book Antiqua"/>
        </w:rPr>
      </w:pPr>
    </w:p>
    <w:p w14:paraId="2A2A87EB"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Aminuddin, A., &amp; Wahidi</w:t>
      </w:r>
      <w:r>
        <w:rPr>
          <w:rFonts w:ascii="Times New Roman" w:eastAsia="Times New Roman" w:hAnsi="Times New Roman" w:cs="Times New Roman"/>
          <w:color w:val="000000"/>
        </w:rPr>
        <w:t xml:space="preserve">n, K. (2022). Metode Pendidikan Karakter Al Gozali dalam Kitab Ayyuhal Walad. </w:t>
      </w:r>
      <w:r>
        <w:rPr>
          <w:rFonts w:ascii="Times New Roman" w:eastAsia="Times New Roman" w:hAnsi="Times New Roman" w:cs="Times New Roman"/>
          <w:i/>
          <w:color w:val="000000"/>
        </w:rPr>
        <w:t>EDUKATIF: JURNAL ILMU PENDIDIKAN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w:t>
      </w:r>
      <w:r>
        <w:rPr>
          <w:rFonts w:ascii="Times New Roman" w:eastAsia="Times New Roman" w:hAnsi="Times New Roman" w:cs="Times New Roman"/>
          <w:color w:val="000000"/>
        </w:rPr>
        <w:t>(1), 195–200.</w:t>
      </w:r>
    </w:p>
    <w:p w14:paraId="3CAD134B"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Bahri, S. (2017). </w:t>
      </w:r>
      <w:r>
        <w:rPr>
          <w:rFonts w:ascii="Times New Roman" w:eastAsia="Times New Roman" w:hAnsi="Times New Roman" w:cs="Times New Roman"/>
          <w:i/>
          <w:color w:val="000000"/>
        </w:rPr>
        <w:t>Upaya pembinaan kepribadian dan kemandirian anak asuh dalam pelayanan kesejahteraan sosial pada Psaa Al-Khairiyah Cilandak Barat</w:t>
      </w:r>
      <w:r>
        <w:rPr>
          <w:rFonts w:ascii="Times New Roman" w:eastAsia="Times New Roman" w:hAnsi="Times New Roman" w:cs="Times New Roman"/>
          <w:color w:val="000000"/>
        </w:rPr>
        <w:t>. Fakultas Dakwah dan Ilmu Komunikasi.</w:t>
      </w:r>
    </w:p>
    <w:p w14:paraId="56CA04AE"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Darmawati, I., &amp; Indriawati, R. (2020). Peningkatan Kemandirian Anak Berkebutuhan Khusus </w:t>
      </w:r>
      <w:r>
        <w:rPr>
          <w:rFonts w:ascii="Times New Roman" w:eastAsia="Times New Roman" w:hAnsi="Times New Roman" w:cs="Times New Roman"/>
          <w:color w:val="000000"/>
        </w:rPr>
        <w:t xml:space="preserve">Di Panti Asuhan Binasiwi, Bantul. </w:t>
      </w:r>
      <w:r>
        <w:rPr>
          <w:rFonts w:ascii="Times New Roman" w:eastAsia="Times New Roman" w:hAnsi="Times New Roman" w:cs="Times New Roman"/>
          <w:i/>
          <w:color w:val="000000"/>
        </w:rPr>
        <w:t>Prosiding Seminar Nasional Program Pengabdian Masyarakat</w:t>
      </w:r>
      <w:r>
        <w:rPr>
          <w:rFonts w:ascii="Times New Roman" w:eastAsia="Times New Roman" w:hAnsi="Times New Roman" w:cs="Times New Roman"/>
          <w:color w:val="000000"/>
        </w:rPr>
        <w:t>.</w:t>
      </w:r>
    </w:p>
    <w:p w14:paraId="1F225849"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Desmita, D. (2009). </w:t>
      </w:r>
      <w:r>
        <w:rPr>
          <w:rFonts w:ascii="Times New Roman" w:eastAsia="Times New Roman" w:hAnsi="Times New Roman" w:cs="Times New Roman"/>
          <w:i/>
          <w:color w:val="000000"/>
        </w:rPr>
        <w:t>Psikologi Perkembangan Peserta Didik</w:t>
      </w:r>
      <w:r>
        <w:rPr>
          <w:rFonts w:ascii="Times New Roman" w:eastAsia="Times New Roman" w:hAnsi="Times New Roman" w:cs="Times New Roman"/>
          <w:color w:val="000000"/>
        </w:rPr>
        <w:t>. REMAJA ROSDAKARYA. https://difarepositories.uin-suka.ac.id/24/</w:t>
      </w:r>
    </w:p>
    <w:p w14:paraId="03A1B088"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Ferawati, D., &amp; Multahada, A. (2021). UPAYA GURU DALAM MELATIH KEMANDIRIAN ANAK USIA DINI. </w:t>
      </w:r>
      <w:r>
        <w:rPr>
          <w:rFonts w:ascii="Times New Roman" w:eastAsia="Times New Roman" w:hAnsi="Times New Roman" w:cs="Times New Roman"/>
          <w:i/>
          <w:color w:val="000000"/>
        </w:rPr>
        <w:t>PrimEarly: Jurnal Kajian Pendidikan Dasar Dan Anak Usia Dini</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w:t>
      </w:r>
      <w:r>
        <w:rPr>
          <w:rFonts w:ascii="Times New Roman" w:eastAsia="Times New Roman" w:hAnsi="Times New Roman" w:cs="Times New Roman"/>
          <w:color w:val="000000"/>
        </w:rPr>
        <w:t>(1), 27–34.</w:t>
      </w:r>
    </w:p>
    <w:p w14:paraId="6CFDF3DF"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Hasibuan, K. B. (2018). </w:t>
      </w:r>
      <w:r>
        <w:rPr>
          <w:rFonts w:ascii="Times New Roman" w:eastAsia="Times New Roman" w:hAnsi="Times New Roman" w:cs="Times New Roman"/>
          <w:i/>
          <w:color w:val="000000"/>
        </w:rPr>
        <w:t>Implementasi Program Kerja Panti Asuhan Puteri ‘Aisyiyah Dalam Pem</w:t>
      </w:r>
      <w:r>
        <w:rPr>
          <w:rFonts w:ascii="Times New Roman" w:eastAsia="Times New Roman" w:hAnsi="Times New Roman" w:cs="Times New Roman"/>
          <w:i/>
          <w:color w:val="000000"/>
        </w:rPr>
        <w:t>bentukan Karakter Kemandirian Anak Asuh</w:t>
      </w:r>
      <w:r>
        <w:rPr>
          <w:rFonts w:ascii="Times New Roman" w:eastAsia="Times New Roman" w:hAnsi="Times New Roman" w:cs="Times New Roman"/>
          <w:color w:val="000000"/>
        </w:rPr>
        <w:t>. Universitas Islam Negeri Sumatea Utara Medan.</w:t>
      </w:r>
    </w:p>
    <w:p w14:paraId="6581A121"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Ikhwani, I. (2020). PEMBINAAN KARAKTER MANDIRI ANAK ASUH (Studi Realitas Pembinaan Karakter Mandiri Anak Asuh di Panti Asuhan Putri Muhammadiyah Kecamatan Pekuncen Kabup</w:t>
      </w:r>
      <w:r>
        <w:rPr>
          <w:rFonts w:ascii="Times New Roman" w:eastAsia="Times New Roman" w:hAnsi="Times New Roman" w:cs="Times New Roman"/>
          <w:color w:val="000000"/>
        </w:rPr>
        <w:t xml:space="preserve">aten Banyumas). </w:t>
      </w:r>
      <w:r>
        <w:rPr>
          <w:rFonts w:ascii="Times New Roman" w:eastAsia="Times New Roman" w:hAnsi="Times New Roman" w:cs="Times New Roman"/>
          <w:i/>
          <w:color w:val="000000"/>
        </w:rPr>
        <w:t>Jurnal Tawadhu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w:t>
      </w:r>
      <w:r>
        <w:rPr>
          <w:rFonts w:ascii="Times New Roman" w:eastAsia="Times New Roman" w:hAnsi="Times New Roman" w:cs="Times New Roman"/>
          <w:color w:val="000000"/>
        </w:rPr>
        <w:t>(2), 1114–1127.</w:t>
      </w:r>
    </w:p>
    <w:p w14:paraId="390F5737"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Kirana, V. T. (2017). </w:t>
      </w:r>
      <w:r>
        <w:rPr>
          <w:rFonts w:ascii="Times New Roman" w:eastAsia="Times New Roman" w:hAnsi="Times New Roman" w:cs="Times New Roman"/>
          <w:i/>
          <w:color w:val="000000"/>
        </w:rPr>
        <w:t>Kemandirian Alumni Pasca Pelayanan Pengasuhan di Panti Asuhan (Studi Kasus di Panti Asuhan Putri’Aisyiyah Kel. Dinoyo Kec. Lowokwaru Kota Malang)</w:t>
      </w:r>
      <w:r>
        <w:rPr>
          <w:rFonts w:ascii="Times New Roman" w:eastAsia="Times New Roman" w:hAnsi="Times New Roman" w:cs="Times New Roman"/>
          <w:color w:val="000000"/>
        </w:rPr>
        <w:t>. University of Muhammadiyah Malang.</w:t>
      </w:r>
    </w:p>
    <w:p w14:paraId="1C91A5DC"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Kun</w:t>
      </w:r>
      <w:r>
        <w:rPr>
          <w:rFonts w:ascii="Times New Roman" w:eastAsia="Times New Roman" w:hAnsi="Times New Roman" w:cs="Times New Roman"/>
          <w:color w:val="000000"/>
        </w:rPr>
        <w:t xml:space="preserve">tjorowati, E. (2018). Eksistensi Lembaga Kesejahteraan Sosial Jabal Nur dalam Memberdayakan Anak. </w:t>
      </w:r>
      <w:r>
        <w:rPr>
          <w:rFonts w:ascii="Times New Roman" w:eastAsia="Times New Roman" w:hAnsi="Times New Roman" w:cs="Times New Roman"/>
          <w:i/>
          <w:color w:val="000000"/>
        </w:rPr>
        <w:t>Media Informasi Penelitian Kesejahteraan Sosial</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42</w:t>
      </w:r>
      <w:r>
        <w:rPr>
          <w:rFonts w:ascii="Times New Roman" w:eastAsia="Times New Roman" w:hAnsi="Times New Roman" w:cs="Times New Roman"/>
          <w:color w:val="000000"/>
        </w:rPr>
        <w:t>(2), 157–170.</w:t>
      </w:r>
    </w:p>
    <w:p w14:paraId="1A94AA56"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Lestari, W. A. (2016). Peran Lembaga Kesejahteraan Anak dalam Menanamkan Pendidikan Karakter </w:t>
      </w:r>
      <w:r>
        <w:rPr>
          <w:rFonts w:ascii="Times New Roman" w:eastAsia="Times New Roman" w:hAnsi="Times New Roman" w:cs="Times New Roman"/>
          <w:color w:val="000000"/>
        </w:rPr>
        <w:t xml:space="preserve">Terhadap Anak Asuh Di Panti Asuhan. </w:t>
      </w:r>
      <w:r>
        <w:rPr>
          <w:rFonts w:ascii="Times New Roman" w:eastAsia="Times New Roman" w:hAnsi="Times New Roman" w:cs="Times New Roman"/>
          <w:i/>
          <w:color w:val="000000"/>
        </w:rPr>
        <w:t>Jurnal Civic Hukum</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w:t>
      </w:r>
      <w:r>
        <w:rPr>
          <w:rFonts w:ascii="Times New Roman" w:eastAsia="Times New Roman" w:hAnsi="Times New Roman" w:cs="Times New Roman"/>
          <w:color w:val="000000"/>
        </w:rPr>
        <w:t>(2), 84–88.</w:t>
      </w:r>
    </w:p>
    <w:p w14:paraId="54576EAC"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Patimah, E., &amp; Sumartini, S. (2022). Kemandirian Belajar Peserta Didik Pada Pembelajaran Daring: Literature Review. </w:t>
      </w:r>
      <w:r>
        <w:rPr>
          <w:rFonts w:ascii="Times New Roman" w:eastAsia="Times New Roman" w:hAnsi="Times New Roman" w:cs="Times New Roman"/>
          <w:i/>
          <w:color w:val="000000"/>
        </w:rPr>
        <w:t>Edukatif: Jurnal Ilmu Pendidikan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w:t>
      </w:r>
      <w:r>
        <w:rPr>
          <w:rFonts w:ascii="Times New Roman" w:eastAsia="Times New Roman" w:hAnsi="Times New Roman" w:cs="Times New Roman"/>
          <w:color w:val="000000"/>
        </w:rPr>
        <w:t>(1), 993–1005.</w:t>
      </w:r>
    </w:p>
    <w:p w14:paraId="393D96A0"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Silvia, J. Y., &amp; Angr</w:t>
      </w:r>
      <w:r>
        <w:rPr>
          <w:rFonts w:ascii="Times New Roman" w:eastAsia="Times New Roman" w:hAnsi="Times New Roman" w:cs="Times New Roman"/>
          <w:color w:val="000000"/>
        </w:rPr>
        <w:t xml:space="preserve">aini, R. (2018). Pelaksanaan Pendidikan Karakter di Panti Asuhan Aisyiah Kabupaten Agam. </w:t>
      </w:r>
      <w:r>
        <w:rPr>
          <w:rFonts w:ascii="Times New Roman" w:eastAsia="Times New Roman" w:hAnsi="Times New Roman" w:cs="Times New Roman"/>
          <w:i/>
          <w:color w:val="000000"/>
        </w:rPr>
        <w:t>Journal of Civic Education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w:t>
      </w:r>
      <w:r>
        <w:rPr>
          <w:rFonts w:ascii="Times New Roman" w:eastAsia="Times New Roman" w:hAnsi="Times New Roman" w:cs="Times New Roman"/>
          <w:color w:val="000000"/>
        </w:rPr>
        <w:t>(2), 88–97.</w:t>
      </w:r>
    </w:p>
    <w:p w14:paraId="0AC83F4F" w14:textId="77777777" w:rsidR="007B0AAE" w:rsidRDefault="009A7982" w:rsidP="008D36F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Wahidin, W. (2020). </w:t>
      </w:r>
      <w:r>
        <w:rPr>
          <w:rFonts w:ascii="Times New Roman" w:eastAsia="Times New Roman" w:hAnsi="Times New Roman" w:cs="Times New Roman"/>
          <w:i/>
          <w:color w:val="000000"/>
        </w:rPr>
        <w:t>Pengembangan Pendidikan Karakter di Panti Asuhan Muhammadiyah Ajibarang Banyumas</w:t>
      </w:r>
      <w:r>
        <w:rPr>
          <w:rFonts w:ascii="Times New Roman" w:eastAsia="Times New Roman" w:hAnsi="Times New Roman" w:cs="Times New Roman"/>
          <w:color w:val="000000"/>
        </w:rPr>
        <w:t>. IAIN Purwokerto.</w:t>
      </w:r>
    </w:p>
    <w:p w14:paraId="3F31829B" w14:textId="77777777" w:rsidR="007B0AAE" w:rsidRDefault="007B0AAE">
      <w:pPr>
        <w:widowControl w:val="0"/>
        <w:spacing w:after="0" w:line="240" w:lineRule="auto"/>
        <w:jc w:val="both"/>
        <w:rPr>
          <w:rFonts w:ascii="Times New Roman" w:eastAsia="Times New Roman" w:hAnsi="Times New Roman" w:cs="Times New Roman"/>
          <w:color w:val="000000"/>
        </w:rPr>
      </w:pPr>
    </w:p>
    <w:p w14:paraId="696C4408" w14:textId="77777777" w:rsidR="007B0AAE" w:rsidRDefault="007B0AAE">
      <w:pPr>
        <w:shd w:val="clear" w:color="auto" w:fill="FFFFFF"/>
        <w:spacing w:after="0"/>
        <w:ind w:firstLine="567"/>
        <w:jc w:val="both"/>
        <w:rPr>
          <w:rFonts w:ascii="Times New Roman" w:eastAsia="Times New Roman" w:hAnsi="Times New Roman" w:cs="Times New Roman"/>
          <w:color w:val="000000"/>
        </w:rPr>
      </w:pPr>
    </w:p>
    <w:sectPr w:rsidR="007B0AAE">
      <w:headerReference w:type="default" r:id="rId14"/>
      <w:type w:val="continuous"/>
      <w:pgSz w:w="11906" w:h="16838"/>
      <w:pgMar w:top="1440" w:right="1080" w:bottom="1440" w:left="1080" w:header="851"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6015" w14:textId="77777777" w:rsidR="009A7982" w:rsidRDefault="009A7982">
      <w:pPr>
        <w:spacing w:after="0" w:line="240" w:lineRule="auto"/>
      </w:pPr>
      <w:r>
        <w:separator/>
      </w:r>
    </w:p>
  </w:endnote>
  <w:endnote w:type="continuationSeparator" w:id="0">
    <w:p w14:paraId="46503E29" w14:textId="77777777" w:rsidR="009A7982" w:rsidRDefault="009A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4108" w14:textId="77777777" w:rsidR="007B0AAE" w:rsidRDefault="009A798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Edukatif : Jurnal Ilmu Pendidikan  Vol x No x Bulan  xxx   </w:t>
    </w:r>
  </w:p>
  <w:p w14:paraId="1727ABEC" w14:textId="77777777" w:rsidR="007B0AAE" w:rsidRDefault="009A798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p-ISSN 2656-8063   e-ISSN 2656-8071</w:t>
    </w:r>
  </w:p>
  <w:p w14:paraId="67FB324E" w14:textId="77777777" w:rsidR="007B0AAE" w:rsidRDefault="007B0AAE">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F0CB" w14:textId="77777777" w:rsidR="009A7982" w:rsidRDefault="009A7982">
      <w:pPr>
        <w:spacing w:after="0" w:line="240" w:lineRule="auto"/>
      </w:pPr>
      <w:r>
        <w:separator/>
      </w:r>
    </w:p>
  </w:footnote>
  <w:footnote w:type="continuationSeparator" w:id="0">
    <w:p w14:paraId="242FB34D" w14:textId="77777777" w:rsidR="009A7982" w:rsidRDefault="009A7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DA37" w14:textId="77777777" w:rsidR="007B0AAE" w:rsidRDefault="009A7982">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w:t>
    </w:r>
    <w:r>
      <w:rPr>
        <w:rFonts w:cs="Calibri"/>
        <w:color w:val="000000"/>
      </w:rPr>
      <w:t>|</w:t>
    </w:r>
    <w:r>
      <w:rPr>
        <w:rFonts w:cs="Calibri"/>
        <w:b/>
        <w:color w:val="000000"/>
      </w:rPr>
      <w:t xml:space="preserve"> </w:t>
    </w:r>
    <w:r>
      <w:rPr>
        <w:rFonts w:ascii="Times New Roman" w:eastAsia="Times New Roman" w:hAnsi="Times New Roman" w:cs="Times New Roman"/>
        <w:i/>
        <w:color w:val="000000"/>
      </w:rPr>
      <w:t>Judul –Nama Penulis</w:t>
    </w:r>
  </w:p>
  <w:p w14:paraId="3C9A2255" w14:textId="77777777" w:rsidR="007B0AAE" w:rsidRDefault="007B0AAE">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A760" w14:textId="77777777" w:rsidR="007B0AAE" w:rsidRDefault="009A7982">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D36FD">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r>
      <w:rPr>
        <w:rFonts w:ascii="Times New Roman" w:eastAsia="Times New Roman" w:hAnsi="Times New Roman" w:cs="Times New Roman"/>
        <w:i/>
        <w:sz w:val="20"/>
        <w:szCs w:val="20"/>
      </w:rPr>
      <w:t>Landasan Filsafat Pendirian dan Pendidikan Karakter Kemandirian Anak Yatim di LKSA Iklil Mahya Insani – Arif Hidayat</w:t>
    </w:r>
  </w:p>
  <w:p w14:paraId="784C1A24" w14:textId="77777777" w:rsidR="007B0AAE" w:rsidRDefault="009A7982">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DOI : xxxx</w:t>
    </w:r>
  </w:p>
  <w:p w14:paraId="1A93C081" w14:textId="77777777" w:rsidR="007B0AAE" w:rsidRDefault="007B0AAE">
    <w:pPr>
      <w:spacing w:after="0" w:line="240" w:lineRule="auto"/>
      <w:jc w:val="both"/>
      <w:rPr>
        <w:rFonts w:ascii="Times New Roman" w:eastAsia="Times New Roman" w:hAnsi="Times New Roman" w:cs="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5548"/>
    <w:multiLevelType w:val="multilevel"/>
    <w:tmpl w:val="00C8756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7344342">
    <w:abstractNumId w:val="0"/>
  </w:num>
  <w:num w:numId="2" w16cid:durableId="1200557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AE"/>
    <w:rsid w:val="001D1A18"/>
    <w:rsid w:val="007B0AAE"/>
    <w:rsid w:val="008D36FD"/>
    <w:rsid w:val="0099180F"/>
    <w:rsid w:val="009A79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9895"/>
  <w15:docId w15:val="{A878C8D0-2203-4F0A-B220-86E46178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semiHidden/>
    <w:unhideWhenUsed/>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sz w:val="20"/>
      <w:szCs w:val="20"/>
      <w:lang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unhideWhenUsed/>
    <w:rsid w:val="003022C0"/>
    <w:pPr>
      <w:spacing w:after="0" w:line="480" w:lineRule="auto"/>
      <w:ind w:left="720" w:hanging="720"/>
    </w:pPr>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customStyle="1" w:styleId="IlmuDakwah25bTabelBagianAtas">
    <w:name w:val="Ilmu Dakwah_2.5b Tabel Bagian Atas"/>
    <w:basedOn w:val="Normal"/>
    <w:qFormat/>
    <w:rsid w:val="00AE39A1"/>
    <w:pPr>
      <w:tabs>
        <w:tab w:val="left" w:pos="5297"/>
      </w:tabs>
      <w:suppressAutoHyphens/>
      <w:spacing w:after="120" w:line="240" w:lineRule="auto"/>
      <w:jc w:val="center"/>
    </w:pPr>
    <w:rPr>
      <w:rFonts w:ascii="Garamond" w:eastAsiaTheme="minorEastAsia" w:hAnsi="Garamond" w:cstheme="minorHAnsi"/>
      <w:b/>
      <w:bCs/>
      <w:sz w:val="20"/>
      <w:szCs w:val="24"/>
      <w:lang w:eastAsia="id-ID"/>
    </w:rPr>
  </w:style>
  <w:style w:type="character" w:styleId="UnresolvedMention">
    <w:name w:val="Unresolved Mention"/>
    <w:basedOn w:val="DefaultParagraphFont"/>
    <w:uiPriority w:val="99"/>
    <w:semiHidden/>
    <w:unhideWhenUsed/>
    <w:rsid w:val="006138E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872IKbzPf7S4QCP1TCKkZL32rw==">AMUW2mU35T8h8w5gfVzOoKuSRivfD4eTDxxQt4UYFPCYBURoHaCqUYFhsZnqC8Pt2aGRI+6HxcUbDqRGuaPTbKWs4Wk4Hxn/a79BF6tE5mXfEmTUMAAxBEK0MQi0dAtH0pQi6SVeeY6B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6451</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Arif Hidayat</cp:lastModifiedBy>
  <cp:revision>2</cp:revision>
  <dcterms:created xsi:type="dcterms:W3CDTF">2022-01-08T07:13:00Z</dcterms:created>
  <dcterms:modified xsi:type="dcterms:W3CDTF">2022-04-11T16:59:00Z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y fmtid="{D5CDD505-2E9C-101B-9397-08002B2CF9AE}" pid="5" name="ZOTERO_PREF_1">
    <vt:lpwstr>&lt;data data-version="3" zotero-version="6.0.4"&gt;&lt;session id="VcQBRxhc"/&gt;&lt;style id="http://www.zotero.org/styles/apa" locale="en-US" hasBibliography="1" bibliographyStyleHasBeenSet="1"/&gt;&lt;prefs&gt;&lt;pref name="fieldType" value="Field"/&gt;&lt;/prefs&gt;&lt;/data&gt;</vt:lpwstr>
  </property>
</Properties>
</file>