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E745C" w14:textId="77777777" w:rsidR="000843AC" w:rsidRPr="000843AC" w:rsidRDefault="000843AC" w:rsidP="000843AC"/>
    <w:p w14:paraId="6F6FAB30" w14:textId="505A0F4D" w:rsidR="00510A13" w:rsidRDefault="00550B4F" w:rsidP="00510A13">
      <w:pPr>
        <w:pStyle w:val="Heading1"/>
        <w:rPr>
          <w:rFonts w:cs="Times New Roman"/>
          <w:color w:val="auto"/>
        </w:rPr>
      </w:pPr>
      <w:r>
        <w:rPr>
          <w:rFonts w:cs="Times New Roman"/>
          <w:color w:val="auto"/>
        </w:rPr>
        <w:t>Profilisasi Pendidikan Kewarganegaraan dalam Kurikulum Pendidikan Indonesia</w:t>
      </w:r>
    </w:p>
    <w:p w14:paraId="7764960F" w14:textId="77777777" w:rsidR="00510A13" w:rsidRPr="0048756A" w:rsidRDefault="00510A13" w:rsidP="00B47BFC">
      <w:pPr>
        <w:pStyle w:val="Subtitle"/>
        <w:rPr>
          <w:rFonts w:cs="Times New Roman"/>
        </w:rPr>
      </w:pPr>
      <w:bookmarkStart w:id="0" w:name="_Toc9951270"/>
    </w:p>
    <w:p w14:paraId="1375D2EB" w14:textId="37D635FE" w:rsidR="00C73F63" w:rsidRDefault="00881D06" w:rsidP="00B47BFC">
      <w:pPr>
        <w:pStyle w:val="Subtitle"/>
        <w:rPr>
          <w:rFonts w:cs="Times New Roman"/>
          <w:b/>
          <w:vertAlign w:val="superscript"/>
        </w:rPr>
      </w:pPr>
      <w:r w:rsidRPr="00550B4F">
        <w:rPr>
          <w:rFonts w:cs="Times New Roman"/>
          <w:b/>
        </w:rPr>
        <w:t>Fazli Rachman</w:t>
      </w:r>
      <w:r w:rsidR="00962A36" w:rsidRPr="00550B4F">
        <w:rPr>
          <w:rFonts w:cs="Times New Roman"/>
          <w:b/>
          <w:vertAlign w:val="superscript"/>
        </w:rPr>
        <w:t>1</w:t>
      </w:r>
      <w:r w:rsidR="000843AC">
        <w:rPr>
          <w:b/>
          <w:szCs w:val="20"/>
          <w:vertAlign w:val="superscript"/>
          <w:lang w:val="en-GB"/>
        </w:rPr>
        <w:sym w:font="Wingdings" w:char="F02A"/>
      </w:r>
      <w:r w:rsidR="00962A36" w:rsidRPr="00550B4F">
        <w:rPr>
          <w:rFonts w:cs="Times New Roman"/>
          <w:b/>
        </w:rPr>
        <w:t>, T Heru Nurgiansah</w:t>
      </w:r>
      <w:r w:rsidR="00962A36" w:rsidRPr="00550B4F">
        <w:rPr>
          <w:rFonts w:cs="Times New Roman"/>
          <w:b/>
          <w:vertAlign w:val="superscript"/>
        </w:rPr>
        <w:t>2</w:t>
      </w:r>
      <w:r w:rsidR="00BC3E0F" w:rsidRPr="00550B4F">
        <w:rPr>
          <w:rFonts w:cs="Times New Roman"/>
          <w:b/>
        </w:rPr>
        <w:t>, Maryatun Kabatiah</w:t>
      </w:r>
      <w:r w:rsidR="00550B4F" w:rsidRPr="00550B4F">
        <w:rPr>
          <w:rFonts w:cs="Times New Roman"/>
          <w:b/>
          <w:vertAlign w:val="superscript"/>
        </w:rPr>
        <w:t>3</w:t>
      </w:r>
      <w:bookmarkEnd w:id="0"/>
    </w:p>
    <w:p w14:paraId="621EAFCD" w14:textId="77777777" w:rsidR="000843AC" w:rsidRDefault="000843AC" w:rsidP="000843AC">
      <w:pPr>
        <w:spacing w:after="0"/>
        <w:jc w:val="center"/>
        <w:rPr>
          <w:noProof/>
        </w:rPr>
      </w:pPr>
      <w:r>
        <w:rPr>
          <w:noProof/>
        </w:rPr>
        <w:t>Universitas Negeri Medan, Indonesia</w:t>
      </w:r>
      <w:r>
        <w:rPr>
          <w:noProof/>
          <w:vertAlign w:val="superscript"/>
        </w:rPr>
        <w:t>1,3</w:t>
      </w:r>
      <w:r>
        <w:rPr>
          <w:noProof/>
        </w:rPr>
        <w:t xml:space="preserve">, </w:t>
      </w:r>
    </w:p>
    <w:p w14:paraId="4E4B44DB" w14:textId="77777777" w:rsidR="000843AC" w:rsidRPr="004A51D1" w:rsidRDefault="000843AC" w:rsidP="000843AC">
      <w:pPr>
        <w:spacing w:after="0"/>
        <w:jc w:val="center"/>
        <w:rPr>
          <w:noProof/>
          <w:vertAlign w:val="superscript"/>
        </w:rPr>
      </w:pPr>
      <w:r>
        <w:rPr>
          <w:noProof/>
        </w:rPr>
        <w:t xml:space="preserve">Universitas PGRI Yogyakarta, Indonesia </w:t>
      </w:r>
      <w:r>
        <w:rPr>
          <w:noProof/>
          <w:vertAlign w:val="superscript"/>
        </w:rPr>
        <w:t>2</w:t>
      </w:r>
    </w:p>
    <w:p w14:paraId="4CEA62E2" w14:textId="0D3F3C1C" w:rsidR="000843AC" w:rsidRPr="000843AC" w:rsidRDefault="000843AC" w:rsidP="000843AC">
      <w:pPr>
        <w:spacing w:before="120"/>
        <w:jc w:val="center"/>
      </w:pPr>
      <w:r>
        <w:t xml:space="preserve">Email: </w:t>
      </w:r>
      <w:r w:rsidRPr="00550B4F">
        <w:t>fazli.rachman@unimed.ac.id</w:t>
      </w:r>
      <w:r w:rsidRPr="002D1C07">
        <w:rPr>
          <w:vertAlign w:val="superscript"/>
        </w:rPr>
        <w:t>1</w:t>
      </w:r>
      <w:r>
        <w:t xml:space="preserve">, </w:t>
      </w:r>
      <w:r w:rsidRPr="002D1C07">
        <w:t>nurgiansah@upy.ac.id</w:t>
      </w:r>
      <w:r w:rsidRPr="002D1C07">
        <w:rPr>
          <w:vertAlign w:val="superscript"/>
        </w:rPr>
        <w:t>2</w:t>
      </w:r>
      <w:r>
        <w:t xml:space="preserve">, </w:t>
      </w:r>
      <w:r w:rsidRPr="002D1C07">
        <w:t>maryatunkabatiah@unimed.ac.id</w:t>
      </w:r>
      <w:r>
        <w:rPr>
          <w:vertAlign w:val="superscript"/>
        </w:rPr>
        <w:t>3</w:t>
      </w:r>
    </w:p>
    <w:p w14:paraId="24BA9FCD" w14:textId="2D4953E7" w:rsidR="00550B4F" w:rsidRDefault="00550B4F" w:rsidP="00550B4F"/>
    <w:p w14:paraId="6B219968" w14:textId="49B553A1" w:rsidR="000843AC" w:rsidRDefault="000843AC" w:rsidP="00550B4F">
      <w:pPr>
        <w:rPr>
          <w:b/>
        </w:rPr>
      </w:pPr>
      <w:r>
        <w:rPr>
          <w:b/>
        </w:rPr>
        <w:t>ABSTRAK</w:t>
      </w:r>
    </w:p>
    <w:p w14:paraId="6DE1C9C5" w14:textId="79EA3A56" w:rsidR="000843AC" w:rsidRDefault="000843AC" w:rsidP="00550B4F">
      <w:r w:rsidRPr="00550B4F">
        <w:t xml:space="preserve">UUDNRI Tahun 1945 menegaskan bahwa Indonesia adalah negara hukum. Salah satu wujudnya </w:t>
      </w:r>
      <w:r w:rsidR="00510B35">
        <w:t xml:space="preserve">yaitu </w:t>
      </w:r>
      <w:r w:rsidRPr="00550B4F">
        <w:t>pengaturan muatan PKn dalam UU Sisdiknas sebagai mata kuliah wajib pada setiap jenjang pendidikan. Artikel ditulis dengan tujuan “membentangkan” hasil penelitian kualitatif dengan desain deskriptif tentang profil PKn dalam kurikulum pendidikan Indonesia. Artikel ini dihasilkan dengan meletakkan studi dokumen sebagai teknik pengumpulan data utama. Dokumen primer yang dianalisis adalah peraturan perundang-undangan yang berlaku hingga akhir 2020 untuk mengkonstruksi profil PKn konteks kurikulum pendidikan dasar dan menengah. PKn dalam K13 menggunakan nomenklatur PPKn. PPKn menggunakan pendekatan education for citizenship dengan kerangka kontinum interpretasi maksimal untuk mengembangkan potensi warga negara muda. Pendekatan kurikulum PPKn yaitu dengan diajarkan secara tematik terpadu atau terintegrasi dengan satu mata pelajaran dan terpisah sebagai mata pelajaran tersendiri yang mandiri bergantung pada tingkatan satuan pendidikan. PPKn merupakan program kulikulernya bertujuan untuk mengembangkan kompetensi sikap, pengetahuan, dan keterampilan</w:t>
      </w:r>
      <w:r w:rsidR="00510B35">
        <w:t xml:space="preserve"> </w:t>
      </w:r>
      <w:r w:rsidRPr="00550B4F">
        <w:t>sebagai dasar penguatan warga</w:t>
      </w:r>
      <w:r w:rsidR="00510B35">
        <w:t xml:space="preserve"> muda yang </w:t>
      </w:r>
      <w:r w:rsidRPr="00550B4F">
        <w:t>pancasilais, partisipatif, demokratis dan bertanggung jawab dalam kehidupan bermasyarakat, berbangsa, dan bernegara.</w:t>
      </w:r>
    </w:p>
    <w:p w14:paraId="71248594" w14:textId="7CBE1907" w:rsidR="000843AC" w:rsidRDefault="000843AC" w:rsidP="00550B4F">
      <w:pPr>
        <w:rPr>
          <w:b/>
          <w:i/>
        </w:rPr>
      </w:pPr>
      <w:r w:rsidRPr="000843AC">
        <w:rPr>
          <w:b/>
        </w:rPr>
        <w:t>Kata Kunci: Indonesia, kurikulum 2013, pendidikan kewarganegaraan</w:t>
      </w:r>
    </w:p>
    <w:p w14:paraId="0CF597C1" w14:textId="77777777" w:rsidR="000843AC" w:rsidRPr="000843AC" w:rsidRDefault="000843AC" w:rsidP="00550B4F">
      <w:pPr>
        <w:rPr>
          <w:b/>
          <w:i/>
        </w:rPr>
      </w:pPr>
    </w:p>
    <w:p w14:paraId="358B35F8" w14:textId="1F8002BC" w:rsidR="000843AC" w:rsidRDefault="000843AC" w:rsidP="00550B4F">
      <w:r>
        <w:rPr>
          <w:b/>
          <w:i/>
        </w:rPr>
        <w:t>ABSTRACT</w:t>
      </w:r>
    </w:p>
    <w:p w14:paraId="38A24875" w14:textId="021092E1" w:rsidR="000843AC" w:rsidRDefault="000843AC" w:rsidP="00550B4F">
      <w:pPr>
        <w:rPr>
          <w:i/>
        </w:rPr>
      </w:pPr>
      <w:r w:rsidRPr="00550B4F">
        <w:rPr>
          <w:i/>
        </w:rPr>
        <w:t xml:space="preserve">The Republic of Indonesia Constitution 1945 affirms that Indonesia is a constitutional state. One form of this is the regulation of the content of citizenship education in the National Education System Law as a compulsory subject at every level of education. The article is written with the aim of "unfold" the results of qualitative research with descriptive design on the profile of citizenship education in the Indonesian education curriculum. This article was produced by placing document study as the primary data collection technique. The primary document analyzed is the laws and regulations that are valid until the end of 2020 to construct a profile of citizenship education in the context of the primary and secondary education curriculum. Citizenship Education in K13 uses the nomenclature of PPKn. PPKn </w:t>
      </w:r>
      <w:r w:rsidR="0099361F" w:rsidRPr="0099361F">
        <w:rPr>
          <w:i/>
        </w:rPr>
        <w:t xml:space="preserve">uses the education </w:t>
      </w:r>
      <w:r w:rsidRPr="00550B4F">
        <w:rPr>
          <w:i/>
        </w:rPr>
        <w:t xml:space="preserve">for citizenship approach with a maximum interpretation continuum framework to develop the potential of young citizens. PPKn curriculum approach is taught thematically integrated and separately as a separate subject that is independent depending on the level of the educational unit. PPKn is </w:t>
      </w:r>
      <w:r>
        <w:rPr>
          <w:i/>
        </w:rPr>
        <w:t xml:space="preserve">a </w:t>
      </w:r>
      <w:r w:rsidRPr="00550B4F">
        <w:rPr>
          <w:i/>
        </w:rPr>
        <w:t>curricular program that aims to develop disposition, knowledge, and skills competency</w:t>
      </w:r>
      <w:r w:rsidR="00510B35">
        <w:rPr>
          <w:i/>
        </w:rPr>
        <w:t xml:space="preserve"> </w:t>
      </w:r>
      <w:r w:rsidR="00510B35" w:rsidRPr="00510B35">
        <w:rPr>
          <w:i/>
        </w:rPr>
        <w:t>as the basis for strengthening young citizens who are Pancasilais, participatory, democratic and responsible in the life of society, nation and state.</w:t>
      </w:r>
    </w:p>
    <w:p w14:paraId="44CB7618" w14:textId="7D93EDFA" w:rsidR="000843AC" w:rsidRPr="000843AC" w:rsidRDefault="000843AC" w:rsidP="00550B4F">
      <w:pPr>
        <w:rPr>
          <w:i/>
        </w:rPr>
      </w:pPr>
      <w:r w:rsidRPr="000843AC">
        <w:rPr>
          <w:b/>
          <w:i/>
        </w:rPr>
        <w:lastRenderedPageBreak/>
        <w:t xml:space="preserve">Keyword: </w:t>
      </w:r>
      <w:r w:rsidRPr="000843AC">
        <w:rPr>
          <w:i/>
        </w:rPr>
        <w:t>Indonesia, curriculum 2013, citizenship education</w:t>
      </w:r>
    </w:p>
    <w:p w14:paraId="2E36B7A6" w14:textId="3F78BFEE" w:rsidR="004074ED" w:rsidRPr="00550B4F" w:rsidRDefault="004074ED" w:rsidP="00F801A3">
      <w:pPr>
        <w:ind w:right="-3"/>
        <w:rPr>
          <w:szCs w:val="22"/>
        </w:rPr>
      </w:pPr>
    </w:p>
    <w:p w14:paraId="60C18712" w14:textId="77777777" w:rsidR="006F1661" w:rsidRPr="00163D6F" w:rsidRDefault="006F1661" w:rsidP="00677E7F">
      <w:pPr>
        <w:pStyle w:val="Heading2"/>
        <w:rPr>
          <w:rFonts w:cs="Times New Roman"/>
          <w:color w:val="auto"/>
        </w:rPr>
      </w:pPr>
      <w:r w:rsidRPr="00163D6F">
        <w:rPr>
          <w:rFonts w:cs="Times New Roman"/>
          <w:color w:val="auto"/>
        </w:rPr>
        <w:t>PENDAHULUAN</w:t>
      </w:r>
    </w:p>
    <w:p w14:paraId="26B9A412" w14:textId="6828E242" w:rsidR="00166551" w:rsidRDefault="00641DDB" w:rsidP="00166551">
      <w:pPr>
        <w:ind w:firstLine="567"/>
        <w:rPr>
          <w:color w:val="auto"/>
        </w:rPr>
      </w:pPr>
      <w:r>
        <w:rPr>
          <w:color w:val="auto"/>
        </w:rPr>
        <w:t>Pendidikan Kewarganegaraan (</w:t>
      </w:r>
      <w:r w:rsidR="009A4045">
        <w:rPr>
          <w:color w:val="auto"/>
        </w:rPr>
        <w:t>selanjutnya,</w:t>
      </w:r>
      <w:r>
        <w:rPr>
          <w:color w:val="auto"/>
        </w:rPr>
        <w:t xml:space="preserve"> PKn) </w:t>
      </w:r>
      <w:r w:rsidR="003F5C51">
        <w:rPr>
          <w:color w:val="auto"/>
        </w:rPr>
        <w:t>diperkenalkan</w:t>
      </w:r>
      <w:r>
        <w:rPr>
          <w:color w:val="auto"/>
        </w:rPr>
        <w:t xml:space="preserve"> pendidikan Indonesia pada </w:t>
      </w:r>
      <w:r w:rsidR="003F5C51">
        <w:rPr>
          <w:color w:val="auto"/>
        </w:rPr>
        <w:t>1959</w:t>
      </w:r>
      <w:r>
        <w:rPr>
          <w:color w:val="auto"/>
        </w:rPr>
        <w:t>.</w:t>
      </w:r>
      <w:r w:rsidR="003F5C51">
        <w:rPr>
          <w:color w:val="auto"/>
        </w:rPr>
        <w:t xml:space="preserve"> </w:t>
      </w:r>
      <w:r w:rsidR="004C761B">
        <w:rPr>
          <w:color w:val="auto"/>
        </w:rPr>
        <w:t xml:space="preserve">Lahirnya </w:t>
      </w:r>
      <w:r>
        <w:rPr>
          <w:color w:val="auto"/>
        </w:rPr>
        <w:t>pemerintahan Orde Baru</w:t>
      </w:r>
      <w:r w:rsidR="00D87150">
        <w:rPr>
          <w:color w:val="auto"/>
        </w:rPr>
        <w:t xml:space="preserve"> (1966)</w:t>
      </w:r>
      <w:r w:rsidR="005B4515">
        <w:rPr>
          <w:color w:val="auto"/>
        </w:rPr>
        <w:t xml:space="preserve"> mendorong upaya reposisi dan rekonseptualisasi sistem pendidikan nasional</w:t>
      </w:r>
      <w:r w:rsidR="009508DF">
        <w:rPr>
          <w:color w:val="auto"/>
        </w:rPr>
        <w:t xml:space="preserve"> </w:t>
      </w:r>
      <w:r w:rsidR="009508DF">
        <w:rPr>
          <w:rStyle w:val="FootnoteReference"/>
        </w:rPr>
        <w:fldChar w:fldCharType="begin" w:fldLock="1"/>
      </w:r>
      <w:r w:rsidR="00572B34">
        <w:instrText>ADDIN CSL_CITATION {"citationItems":[{"id":"ITEM-1","itemData":{"author":[{"dropping-particle":"","family":"Winataputra","given":"Udin S","non-dropping-particle":"","parse-names":false,"suffix":""}],"id":"ITEM-1","issued":{"date-parts":[["2015"]]},"publisher":"Universitas Terbuka","publisher-place":"Tangerang Selatan","title":"Pendidikan Kewarganegaraan: Refleksi Historis-Epistemologis dan Rekonstruksi untuk Masa Depan","type":"book"},"uris":["http://www.mendeley.com/documents/?uuid=b660cef5-4fe2-453a-9fb1-7b8b4038d7f7"]}],"mendeley":{"formattedCitation":"(Winataputra, 2015)","plainTextFormattedCitation":"(Winataputra, 2015)","previouslyFormattedCitation":"(Winataputra, 2015)"},"properties":{"noteIndex":0},"schema":"https://github.com/citation-style-language/schema/raw/master/csl-citation.json"}</w:instrText>
      </w:r>
      <w:r w:rsidR="009508DF">
        <w:rPr>
          <w:rStyle w:val="FootnoteReference"/>
        </w:rPr>
        <w:fldChar w:fldCharType="separate"/>
      </w:r>
      <w:r w:rsidR="00572B34" w:rsidRPr="00572B34">
        <w:rPr>
          <w:bCs/>
          <w:noProof/>
        </w:rPr>
        <w:t>(Winataputra, 2015)</w:t>
      </w:r>
      <w:r w:rsidR="009508DF">
        <w:rPr>
          <w:rStyle w:val="FootnoteReference"/>
        </w:rPr>
        <w:fldChar w:fldCharType="end"/>
      </w:r>
      <w:r w:rsidR="009508DF">
        <w:t>.</w:t>
      </w:r>
      <w:r w:rsidR="004C761B">
        <w:rPr>
          <w:color w:val="auto"/>
        </w:rPr>
        <w:t xml:space="preserve"> </w:t>
      </w:r>
      <w:r w:rsidR="00D21088">
        <w:rPr>
          <w:color w:val="auto"/>
        </w:rPr>
        <w:t xml:space="preserve">PKn </w:t>
      </w:r>
      <w:r w:rsidR="00877DF9">
        <w:rPr>
          <w:color w:val="auto"/>
        </w:rPr>
        <w:t xml:space="preserve">telah </w:t>
      </w:r>
      <w:r w:rsidR="003E1CC5">
        <w:rPr>
          <w:color w:val="auto"/>
        </w:rPr>
        <w:t xml:space="preserve">beberapa kali </w:t>
      </w:r>
      <w:r w:rsidR="00877DF9">
        <w:rPr>
          <w:color w:val="auto"/>
        </w:rPr>
        <w:t>diubah</w:t>
      </w:r>
      <w:r w:rsidR="003E1CC5">
        <w:rPr>
          <w:color w:val="auto"/>
        </w:rPr>
        <w:t xml:space="preserve"> dan </w:t>
      </w:r>
      <w:r w:rsidR="00EB33B9">
        <w:rPr>
          <w:color w:val="auto"/>
        </w:rPr>
        <w:t>disesuaikan:</w:t>
      </w:r>
      <w:r w:rsidR="0072261F">
        <w:rPr>
          <w:color w:val="auto"/>
        </w:rPr>
        <w:t xml:space="preserve"> baik nomenklatur, muatan materi, hingga struktur kurikulum</w:t>
      </w:r>
      <w:r w:rsidR="00D21088">
        <w:rPr>
          <w:color w:val="auto"/>
        </w:rPr>
        <w:t xml:space="preserve"> pendidikan</w:t>
      </w:r>
      <w:r w:rsidR="009508DF">
        <w:rPr>
          <w:color w:val="auto"/>
        </w:rPr>
        <w:t xml:space="preserve"> </w:t>
      </w:r>
      <w:r w:rsidR="009508DF">
        <w:rPr>
          <w:rStyle w:val="FootnoteReference"/>
        </w:rPr>
        <w:fldChar w:fldCharType="begin" w:fldLock="1"/>
      </w:r>
      <w:r w:rsidR="00EF5FC1">
        <w:instrText>ADDIN CSL_CITATION {"citationItems":[{"id":"ITEM-1","itemData":{"author":[{"dropping-particle":"","family":"Sumantri","given":"Muhammad Numan","non-dropping-particle":"","parse-names":false,"suffix":""},{"dropping-particle":"","family":"Winataputra","given":"Udin S","non-dropping-particle":"","parse-names":false,"suffix":""}],"id":"ITEM-1","issued":{"date-parts":[["2017"]]},"publisher":"Laboratorium PKn UPI","publisher-place":"Bandung","title":"Disiplin Pendidikan Kewarganegaraan: Kultur Akademis dan Pedagogis","type":"book"},"uris":["http://www.mendeley.com/documents/?uuid=afeed315-95f3-4e30-aa54-7ea0a772b709"]},{"id":"ITEM-2","itemData":{"author":[{"dropping-particle":"","family":"Ubaedillah","given":"A.","non-dropping-particle":"","parse-names":false,"suffix":""}],"edition":"Pertama","id":"ITEM-2","issued":{"date-parts":[["2015"]]},"publisher":"Kencana","publisher-place":"Jakarta","title":"Pendidikan Kewarganegaraan (Civic Education): Pancasila, Demokrasi dan Pencegahan Korupsi","type":"book"},"uris":["http://www.mendeley.com/documents/?uuid=5ce35a1b-8802-4953-abb4-1332a1494a32"]},{"id":"ITEM-3","itemData":{"author":[{"dropping-particle":"","family":"Winataputra","given":"Udin S","non-dropping-particle":"","parse-names":false,"suffix":""}],"id":"ITEM-3","issued":{"date-parts":[["2015"]]},"publisher":"Universitas Terbuka","publisher-place":"Tangerang Selatan","title":"Pendidikan Kewarganegaraan: Refleksi Historis-Epistemologis dan Rekonstruksi untuk Masa Depan","type":"book"},"uris":["http://www.mendeley.com/documents/?uuid=b660cef5-4fe2-453a-9fb1-7b8b4038d7f7"]}],"mendeley":{"formattedCitation":"(Sumantri &amp; Winataputra, 2017; Ubaedillah, 2015; Winataputra, 2015)","plainTextFormattedCitation":"(Sumantri &amp; Winataputra, 2017; Ubaedillah, 2015; Winataputra, 2015)","previouslyFormattedCitation":"(Sumantri &amp; Winataputra, 2017; Ubaedillah, 2015; Winataputra, 2015)"},"properties":{"noteIndex":0},"schema":"https://github.com/citation-style-language/schema/raw/master/csl-citation.json"}</w:instrText>
      </w:r>
      <w:r w:rsidR="009508DF">
        <w:rPr>
          <w:rStyle w:val="FootnoteReference"/>
        </w:rPr>
        <w:fldChar w:fldCharType="separate"/>
      </w:r>
      <w:r w:rsidR="00572B34" w:rsidRPr="00572B34">
        <w:rPr>
          <w:bCs/>
          <w:noProof/>
        </w:rPr>
        <w:t>(Sumantri &amp; Winataputra, 2017; Ubaedillah, 2015; Winataputra, 2015)</w:t>
      </w:r>
      <w:r w:rsidR="009508DF">
        <w:rPr>
          <w:rStyle w:val="FootnoteReference"/>
        </w:rPr>
        <w:fldChar w:fldCharType="end"/>
      </w:r>
      <w:r w:rsidR="009508DF">
        <w:t>.</w:t>
      </w:r>
      <w:r w:rsidR="003E1CC5">
        <w:rPr>
          <w:color w:val="auto"/>
        </w:rPr>
        <w:t xml:space="preserve"> </w:t>
      </w:r>
      <w:r w:rsidR="00D21088">
        <w:rPr>
          <w:color w:val="auto"/>
        </w:rPr>
        <w:t>Perubahan k</w:t>
      </w:r>
      <w:r w:rsidR="00750B40">
        <w:rPr>
          <w:color w:val="auto"/>
        </w:rPr>
        <w:t xml:space="preserve">urikulum </w:t>
      </w:r>
      <w:r w:rsidR="00D21088">
        <w:rPr>
          <w:color w:val="auto"/>
        </w:rPr>
        <w:t xml:space="preserve">disadari berkontribusi </w:t>
      </w:r>
      <w:r w:rsidR="005803A7" w:rsidRPr="005803A7">
        <w:rPr>
          <w:color w:val="auto"/>
        </w:rPr>
        <w:t>signifikan</w:t>
      </w:r>
      <w:r w:rsidR="00D21088">
        <w:rPr>
          <w:color w:val="auto"/>
        </w:rPr>
        <w:t xml:space="preserve"> penguatan paradigma nasional, </w:t>
      </w:r>
      <w:r w:rsidR="00D21088" w:rsidRPr="00750B40">
        <w:rPr>
          <w:color w:val="auto"/>
        </w:rPr>
        <w:t>mengakomodasi perubahan politik</w:t>
      </w:r>
      <w:r w:rsidR="00D21088">
        <w:rPr>
          <w:color w:val="auto"/>
        </w:rPr>
        <w:t xml:space="preserve"> </w:t>
      </w:r>
      <w:r w:rsidR="00750B40">
        <w:rPr>
          <w:color w:val="auto"/>
        </w:rPr>
        <w:t>dan zaman</w:t>
      </w:r>
      <w:r w:rsidR="00750B40" w:rsidRPr="00750B40">
        <w:rPr>
          <w:color w:val="auto"/>
        </w:rPr>
        <w:t xml:space="preserve"> selama transisi menuju demokratisasi</w:t>
      </w:r>
      <w:r w:rsidR="00D21679">
        <w:rPr>
          <w:color w:val="auto"/>
        </w:rPr>
        <w:t xml:space="preserve"> dan globalisasi</w:t>
      </w:r>
      <w:r w:rsidR="009508DF">
        <w:rPr>
          <w:color w:val="auto"/>
        </w:rPr>
        <w:t xml:space="preserve"> </w:t>
      </w:r>
      <w:r w:rsidR="009508DF">
        <w:rPr>
          <w:rStyle w:val="FootnoteReference"/>
        </w:rPr>
        <w:fldChar w:fldCharType="begin" w:fldLock="1"/>
      </w:r>
      <w:r w:rsidR="00EE31EF">
        <w:instrText>ADDIN CSL_CITATION {"citationItems":[{"id":"ITEM-1","itemData":{"ISBN":"9781402087448","author":[{"dropping-particle":"","family":"Fearnley-sander","given":"Mary","non-dropping-particle":"","parse-names":false,"suffix":""},{"dropping-particle":"","family":"Ella","given":"Yulaelawati","non-dropping-particle":"","parse-names":false,"suffix":""}],"chapter-number":"7","container-title":"Citizenship Curriculum in Asia and the Pacific","editor":[{"dropping-particle":"","family":"Grossman","given":"David L","non-dropping-particle":"","parse-names":false,"suffix":""},{"dropping-particle":"","family":"Lee","given":"Wing On","non-dropping-particle":"","parse-names":false,"suffix":""},{"dropping-particle":"","family":"Kennedy","given":"Kerry J","non-dropping-particle":"","parse-names":false,"suffix":""}],"id":"ITEM-1","issued":{"date-parts":[["2008"]]},"page":"111-126","publisher":"Comparative Education Research Center, The University of Hong Kong &amp; Springer","publisher-place":"Hong Kong","title":"Citizenship Discourse in the Context of Decentralisation: The Case of Indonesia","type":"chapter"},"uris":["http://www.mendeley.com/documents/?uuid=5443d609-f99d-4fdf-97ea-cf2d5a78e753"]}],"mendeley":{"formattedCitation":"(Fearnley-sander &amp; Ella, 2008)","plainTextFormattedCitation":"(Fearnley-sander &amp; Ella, 2008)","previouslyFormattedCitation":"(Fearnley-sander &amp; Ella, 2008)"},"properties":{"noteIndex":0},"schema":"https://github.com/citation-style-language/schema/raw/master/csl-citation.json"}</w:instrText>
      </w:r>
      <w:r w:rsidR="009508DF">
        <w:rPr>
          <w:rStyle w:val="FootnoteReference"/>
        </w:rPr>
        <w:fldChar w:fldCharType="separate"/>
      </w:r>
      <w:r w:rsidR="00EE31EF" w:rsidRPr="00EE31EF">
        <w:rPr>
          <w:noProof/>
        </w:rPr>
        <w:t>(Fearnley-sander &amp; Ella, 2008)</w:t>
      </w:r>
      <w:r w:rsidR="009508DF">
        <w:rPr>
          <w:rStyle w:val="FootnoteReference"/>
        </w:rPr>
        <w:fldChar w:fldCharType="end"/>
      </w:r>
      <w:r w:rsidR="009508DF">
        <w:t>.</w:t>
      </w:r>
      <w:r w:rsidR="000D509D">
        <w:rPr>
          <w:color w:val="auto"/>
        </w:rPr>
        <w:t xml:space="preserve"> </w:t>
      </w:r>
      <w:r w:rsidR="00166551">
        <w:rPr>
          <w:color w:val="auto"/>
        </w:rPr>
        <w:t xml:space="preserve">Perubahan nomenklatur PKn sedapat mungkin </w:t>
      </w:r>
      <w:r w:rsidR="005803A7" w:rsidRPr="005803A7">
        <w:rPr>
          <w:color w:val="auto"/>
        </w:rPr>
        <w:t>dimanifestasikan</w:t>
      </w:r>
      <w:r w:rsidR="00B3484D">
        <w:rPr>
          <w:color w:val="auto"/>
        </w:rPr>
        <w:t xml:space="preserve"> dalam</w:t>
      </w:r>
      <w:r w:rsidR="00166551">
        <w:rPr>
          <w:color w:val="auto"/>
        </w:rPr>
        <w:t xml:space="preserve"> kebijakan pendidikan Indonesia</w:t>
      </w:r>
      <w:r w:rsidR="00B3484D">
        <w:rPr>
          <w:color w:val="auto"/>
        </w:rPr>
        <w:t xml:space="preserve"> yang seirama dengan refleksi kesadaran kewarganegaraan pada zamannya. </w:t>
      </w:r>
      <w:r w:rsidR="007634ED">
        <w:rPr>
          <w:color w:val="auto"/>
        </w:rPr>
        <w:t xml:space="preserve">Kebijakan </w:t>
      </w:r>
      <w:r w:rsidR="00836C6A">
        <w:rPr>
          <w:color w:val="auto"/>
        </w:rPr>
        <w:t xml:space="preserve">pendidikan </w:t>
      </w:r>
      <w:r w:rsidR="007634ED">
        <w:rPr>
          <w:color w:val="auto"/>
        </w:rPr>
        <w:t xml:space="preserve">tersebut tertulis dalam peraturan perundang-undangan </w:t>
      </w:r>
      <w:r w:rsidR="009508DF">
        <w:rPr>
          <w:color w:val="auto"/>
        </w:rPr>
        <w:t xml:space="preserve">sebagai wujud negara hukum </w:t>
      </w:r>
      <w:r w:rsidR="009508DF" w:rsidRPr="009508DF">
        <w:rPr>
          <w:rStyle w:val="FootnoteReference"/>
          <w:color w:val="auto"/>
        </w:rPr>
        <w:fldChar w:fldCharType="begin" w:fldLock="1"/>
      </w:r>
      <w:r w:rsidR="00FC3D5D">
        <w:rPr>
          <w:color w:val="auto"/>
        </w:rPr>
        <w:instrText>ADDIN CSL_CITATION {"citationItems":[{"id":"ITEM-1","itemData":{"ISBN":"9783540773405","id":"ITEM-1","issued":{"date-parts":[["0"]]},"title":"Undang-Undang Dasar Negara Republik Indonesia Tahun 1945","type":"book"},"prefix":"Pasal 1 (3) ","uris":["http://www.mendeley.com/documents/?uuid=fae1095b-02ee-476d-915c-61e204e49c8c"]}],"mendeley":{"formattedCitation":"(Pasal 1 (3) &lt;i&gt;Undang-Undang Dasar Negara Republik Indonesia Tahun 1945&lt;/i&gt;, n.d.)","manualFormatting":"(Pasal 1 (3) Undang-Undang Dasar Negara Republik Indonesia Tahun 1945 (selanjutnya, UUDNRI Tahun 1945)","plainTextFormattedCitation":"(Pasal 1 (3) Undang-Undang Dasar Negara Republik Indonesia Tahun 1945, n.d.)","previouslyFormattedCitation":"(Pasal 1 (3) &lt;i&gt;Undang-Undang Dasar Negara Republik Indonesia Tahun 1945&lt;/i&gt;, n.d.)"},"properties":{"noteIndex":0},"schema":"https://github.com/citation-style-language/schema/raw/master/csl-citation.json"}</w:instrText>
      </w:r>
      <w:r w:rsidR="009508DF" w:rsidRPr="009508DF">
        <w:rPr>
          <w:rStyle w:val="FootnoteReference"/>
          <w:color w:val="auto"/>
        </w:rPr>
        <w:fldChar w:fldCharType="separate"/>
      </w:r>
      <w:r w:rsidR="009508DF" w:rsidRPr="009508DF">
        <w:rPr>
          <w:noProof/>
          <w:color w:val="auto"/>
        </w:rPr>
        <w:t>(Pasal 1 (3) Undang-Undang Dasar Negara Republik Indonesia Tahun 1945</w:t>
      </w:r>
      <w:r w:rsidR="009508DF">
        <w:rPr>
          <w:noProof/>
          <w:color w:val="auto"/>
        </w:rPr>
        <w:t xml:space="preserve"> (</w:t>
      </w:r>
      <w:r w:rsidR="00FC3D5D">
        <w:rPr>
          <w:noProof/>
          <w:color w:val="auto"/>
        </w:rPr>
        <w:t xml:space="preserve">selanjutnya, </w:t>
      </w:r>
      <w:r w:rsidR="009508DF">
        <w:rPr>
          <w:noProof/>
          <w:color w:val="auto"/>
        </w:rPr>
        <w:t xml:space="preserve">UUDNRI </w:t>
      </w:r>
      <w:r w:rsidR="005C6E3C">
        <w:rPr>
          <w:noProof/>
          <w:color w:val="auto"/>
        </w:rPr>
        <w:t xml:space="preserve">Tahun </w:t>
      </w:r>
      <w:r w:rsidR="00543333">
        <w:rPr>
          <w:noProof/>
          <w:color w:val="auto"/>
        </w:rPr>
        <w:t>1945</w:t>
      </w:r>
      <w:r w:rsidR="009508DF" w:rsidRPr="009508DF">
        <w:rPr>
          <w:noProof/>
          <w:color w:val="auto"/>
        </w:rPr>
        <w:t>)</w:t>
      </w:r>
      <w:r w:rsidR="009508DF" w:rsidRPr="009508DF">
        <w:rPr>
          <w:rStyle w:val="FootnoteReference"/>
          <w:color w:val="auto"/>
        </w:rPr>
        <w:fldChar w:fldCharType="end"/>
      </w:r>
      <w:r w:rsidR="00307864">
        <w:rPr>
          <w:color w:val="auto"/>
        </w:rPr>
        <w:t>)</w:t>
      </w:r>
      <w:r w:rsidR="009508DF">
        <w:rPr>
          <w:color w:val="auto"/>
        </w:rPr>
        <w:t>.</w:t>
      </w:r>
      <w:r w:rsidR="007634ED">
        <w:rPr>
          <w:color w:val="auto"/>
        </w:rPr>
        <w:t xml:space="preserve"> </w:t>
      </w:r>
    </w:p>
    <w:p w14:paraId="3DDB63EA" w14:textId="3C02AA63" w:rsidR="00520FD0" w:rsidRDefault="00520FD0" w:rsidP="00520FD0">
      <w:pPr>
        <w:ind w:firstLine="567"/>
        <w:rPr>
          <w:color w:val="auto"/>
        </w:rPr>
      </w:pPr>
      <w:r>
        <w:rPr>
          <w:color w:val="auto"/>
        </w:rPr>
        <w:t>Desentralisasi pasca reformasi tidak mengurangi wewenang pemerintah pusat pada pada bidang pendidikan. Pemerintah pusat masih memiliki kewenangan untuk menentukan kurikulum nasional, standar, kalender dan evaluasi pendidikan nasional</w:t>
      </w:r>
      <w:r w:rsidR="000370A6">
        <w:rPr>
          <w:color w:val="auto"/>
        </w:rPr>
        <w:t xml:space="preserve"> </w:t>
      </w:r>
      <w:r w:rsidR="009508DF">
        <w:rPr>
          <w:rStyle w:val="FootnoteReference"/>
        </w:rPr>
        <w:fldChar w:fldCharType="begin" w:fldLock="1"/>
      </w:r>
      <w:r w:rsidR="000370A6">
        <w:instrText>ADDIN CSL_CITATION {"citationItems":[{"id":"ITEM-1","itemData":{"ISBN":"9781402087448","author":[{"dropping-particle":"","family":"Fearnley-sander","given":"Mary","non-dropping-particle":"","parse-names":false,"suffix":""},{"dropping-particle":"","family":"Ella","given":"Yulaelawati","non-dropping-particle":"","parse-names":false,"suffix":""}],"chapter-number":"7","container-title":"Citizenship Curriculum in Asia and the Pacific","editor":[{"dropping-particle":"","family":"Grossman","given":"David L","non-dropping-particle":"","parse-names":false,"suffix":""},{"dropping-particle":"","family":"Lee","given":"Wing On","non-dropping-particle":"","parse-names":false,"suffix":""},{"dropping-particle":"","family":"Kennedy","given":"Kerry J","non-dropping-particle":"","parse-names":false,"suffix":""}],"id":"ITEM-1","issued":{"date-parts":[["2008"]]},"page":"111-126","publisher":"Comparative Education Research Center, The University of Hong Kong &amp; Springer","publisher-place":"Hong Kong","title":"Citizenship Discourse in the Context of Decentralisation: The Case of Indonesia","type":"chapter"},"uris":["http://www.mendeley.com/documents/?uuid=5443d609-f99d-4fdf-97ea-cf2d5a78e753"]},{"id":"ITEM-2","itemData":{"id":"ITEM-2","issued":{"date-parts":[["0"]]},"title":"Undang-Undang Republik Indonesia Nomor 23 Tahun 2014 tentang Pemerintahan Daerah","type":"book"},"uris":["http://www.mendeley.com/documents/?uuid=a43bcb82-7d1e-4458-8279-5386156c0b5f"]}],"mendeley":{"formattedCitation":"(Fearnley-sander &amp; Ella, 2008; &lt;i&gt;Undang-Undang Republik Indonesia Nomor 23 Tahun 2014 tentang Pemerintahan Daerah&lt;/i&gt;, n.d.)","manualFormatting":"(Fearnley-sander &amp; Ella, 2008; UU No. 23 Tahun 2014 tentang Pemerintahan Daerah)","plainTextFormattedCitation":"(Fearnley-sander &amp; Ella, 2008; Undang-Undang Republik Indonesia Nomor 23 Tahun 2014 tentang Pemerintahan Daerah, n.d.)","previouslyFormattedCitation":"(Fearnley-sander &amp; Ella, 2008; &lt;i&gt;Undang-Undang Republik Indonesia Nomor 23 Tahun 2014 tentang Pemerintahan Daerah&lt;/i&gt;, n.d.)"},"properties":{"noteIndex":0},"schema":"https://github.com/citation-style-language/schema/raw/master/csl-citation.json"}</w:instrText>
      </w:r>
      <w:r w:rsidR="009508DF">
        <w:rPr>
          <w:rStyle w:val="FootnoteReference"/>
        </w:rPr>
        <w:fldChar w:fldCharType="separate"/>
      </w:r>
      <w:r w:rsidR="00044683" w:rsidRPr="00044683">
        <w:rPr>
          <w:noProof/>
        </w:rPr>
        <w:t xml:space="preserve">(Fearnley-sander &amp; Ella, 2008; </w:t>
      </w:r>
      <w:r w:rsidR="000370A6">
        <w:rPr>
          <w:noProof/>
        </w:rPr>
        <w:t>UU</w:t>
      </w:r>
      <w:r w:rsidR="00044683" w:rsidRPr="00044683">
        <w:rPr>
          <w:noProof/>
        </w:rPr>
        <w:t xml:space="preserve"> N</w:t>
      </w:r>
      <w:r w:rsidR="000370A6">
        <w:rPr>
          <w:noProof/>
        </w:rPr>
        <w:t xml:space="preserve">o. </w:t>
      </w:r>
      <w:r w:rsidR="00044683" w:rsidRPr="00044683">
        <w:rPr>
          <w:noProof/>
        </w:rPr>
        <w:t>23 Tahun 2014 tentang Pemerintahan Daerah)</w:t>
      </w:r>
      <w:r w:rsidR="009508DF">
        <w:rPr>
          <w:rStyle w:val="FootnoteReference"/>
        </w:rPr>
        <w:fldChar w:fldCharType="end"/>
      </w:r>
      <w:r w:rsidR="00572B34">
        <w:t>.</w:t>
      </w:r>
      <w:r>
        <w:rPr>
          <w:color w:val="auto"/>
        </w:rPr>
        <w:t xml:space="preserve"> Negara </w:t>
      </w:r>
      <w:r w:rsidR="005803A7" w:rsidRPr="005803A7">
        <w:rPr>
          <w:color w:val="auto"/>
        </w:rPr>
        <w:t>menyelenggarakan</w:t>
      </w:r>
      <w:r>
        <w:rPr>
          <w:color w:val="auto"/>
        </w:rPr>
        <w:t xml:space="preserve"> beberapa level pendidikan, yaitu pada level pendidikan dasar</w:t>
      </w:r>
      <w:r w:rsidR="0069475D">
        <w:rPr>
          <w:color w:val="auto"/>
        </w:rPr>
        <w:t>,</w:t>
      </w:r>
      <w:r w:rsidR="00126316">
        <w:rPr>
          <w:color w:val="auto"/>
        </w:rPr>
        <w:t xml:space="preserve"> </w:t>
      </w:r>
      <w:r w:rsidR="0069475D">
        <w:rPr>
          <w:color w:val="auto"/>
        </w:rPr>
        <w:t>menengah,</w:t>
      </w:r>
      <w:r w:rsidR="00126316">
        <w:rPr>
          <w:color w:val="auto"/>
        </w:rPr>
        <w:t xml:space="preserve"> hingga tinggi </w:t>
      </w:r>
      <w:r w:rsidR="009508DF">
        <w:rPr>
          <w:rStyle w:val="FootnoteReference"/>
        </w:rPr>
        <w:fldChar w:fldCharType="begin" w:fldLock="1"/>
      </w:r>
      <w:r w:rsidR="004D00B5">
        <w:instrText>ADDIN CSL_CITATION {"citationItems":[{"id":"ITEM-1","itemData":{"id":"ITEM-1","issued":{"date-parts":[["0"]]},"title":"Undang-Undang Republik Indonesia Nomor 20 Tahun 2003 tentang Sistem Pendidikan Nasional","type":"book"},"prefix":"Bagian Kedua, Ketiga, dan Keempat","uris":["http://www.mendeley.com/documents/?uuid=27444d1a-89cc-401d-978c-2dad6374a449"]}],"mendeley":{"formattedCitation":"(Bagian Kedua, Ketiga, dan Keempat &lt;i&gt;Undang-Undang Republik Indonesia Nomor 20 Tahun 2003 tentang Sistem Pendidikan Nasional&lt;/i&gt;, n.d.)","manualFormatting":"(Bagian Kedua, Ketiga, dan Keempat Undang-Undang Republik Indonesia Nomor 20 Tahun 2003 tentang Sistem Pendidikan Nasional (selanjutnya, UU Sisdiknas))","plainTextFormattedCitation":"(Bagian Kedua, Ketiga, dan Keempat Undang-Undang Republik Indonesia Nomor 20 Tahun 2003 tentang Sistem Pendidikan Nasional, n.d.)","previouslyFormattedCitation":"(Bagian Kedua, Ketiga, dan Keempat &lt;i&gt;Undang-Undang Republik Indonesia Nomor 20 Tahun 2003 tentang Sistem Pendidikan Nasional&lt;/i&gt;, n.d.)"},"properties":{"noteIndex":0},"schema":"https://github.com/citation-style-language/schema/raw/master/csl-citation.json"}</w:instrText>
      </w:r>
      <w:r w:rsidR="009508DF">
        <w:rPr>
          <w:rStyle w:val="FootnoteReference"/>
        </w:rPr>
        <w:fldChar w:fldCharType="separate"/>
      </w:r>
      <w:r w:rsidR="00A13070" w:rsidRPr="00A13070">
        <w:rPr>
          <w:noProof/>
        </w:rPr>
        <w:t>(Bagian Kedua, Ketiga, dan Keempat Undang-Undang Republik Indonesia Nomor 20 Tahun 2003 tentang Sistem Pendidikan Nasional</w:t>
      </w:r>
      <w:r w:rsidR="00A13070">
        <w:rPr>
          <w:noProof/>
        </w:rPr>
        <w:t xml:space="preserve"> (</w:t>
      </w:r>
      <w:r w:rsidR="00FC3D5D">
        <w:rPr>
          <w:noProof/>
        </w:rPr>
        <w:t xml:space="preserve">selanjutnya, </w:t>
      </w:r>
      <w:r w:rsidR="00A13070">
        <w:rPr>
          <w:noProof/>
        </w:rPr>
        <w:t>UU Sisdiknas)</w:t>
      </w:r>
      <w:r w:rsidR="00A13070" w:rsidRPr="00A13070">
        <w:rPr>
          <w:noProof/>
        </w:rPr>
        <w:t>)</w:t>
      </w:r>
      <w:r w:rsidR="009508DF">
        <w:rPr>
          <w:rStyle w:val="FootnoteReference"/>
        </w:rPr>
        <w:fldChar w:fldCharType="end"/>
      </w:r>
      <w:r w:rsidR="003F0EDB">
        <w:t>.</w:t>
      </w:r>
      <w:r>
        <w:rPr>
          <w:color w:val="auto"/>
        </w:rPr>
        <w:t xml:space="preserve"> Selain sekolah umum tersebut, Indonesia juga </w:t>
      </w:r>
      <w:r w:rsidR="0069475D" w:rsidRPr="005803A7">
        <w:rPr>
          <w:color w:val="auto"/>
        </w:rPr>
        <w:t>menyelenggaraka</w:t>
      </w:r>
      <w:r w:rsidR="0069475D">
        <w:rPr>
          <w:color w:val="auto"/>
        </w:rPr>
        <w:t>n</w:t>
      </w:r>
      <w:r>
        <w:rPr>
          <w:color w:val="auto"/>
        </w:rPr>
        <w:t xml:space="preserve"> </w:t>
      </w:r>
      <w:r w:rsidR="0069475D">
        <w:rPr>
          <w:color w:val="auto"/>
        </w:rPr>
        <w:t xml:space="preserve">pendidikan islami yaitu </w:t>
      </w:r>
      <w:r>
        <w:rPr>
          <w:color w:val="auto"/>
        </w:rPr>
        <w:t>madrasah (sekolah islami)</w:t>
      </w:r>
      <w:r w:rsidR="0069475D">
        <w:rPr>
          <w:color w:val="auto"/>
        </w:rPr>
        <w:t>. Lembaga pendidikan tersebut</w:t>
      </w:r>
      <w:r>
        <w:rPr>
          <w:color w:val="auto"/>
        </w:rPr>
        <w:t xml:space="preserve"> </w:t>
      </w:r>
      <w:r w:rsidR="0069475D">
        <w:rPr>
          <w:color w:val="auto"/>
        </w:rPr>
        <w:t>berstatus</w:t>
      </w:r>
      <w:r>
        <w:rPr>
          <w:color w:val="auto"/>
        </w:rPr>
        <w:t xml:space="preserve"> sekolah negeri dan swasta.</w:t>
      </w:r>
    </w:p>
    <w:p w14:paraId="7E86B725" w14:textId="2FC947D8" w:rsidR="0059218A" w:rsidRDefault="0059218A" w:rsidP="00844497">
      <w:pPr>
        <w:ind w:firstLine="567"/>
      </w:pPr>
      <w:r>
        <w:rPr>
          <w:color w:val="auto"/>
        </w:rPr>
        <w:t>Warga muda (hipotetik</w:t>
      </w:r>
      <w:r w:rsidR="006F7C07">
        <w:rPr>
          <w:color w:val="auto"/>
        </w:rPr>
        <w:t xml:space="preserve">, </w:t>
      </w:r>
      <w:r w:rsidR="006F7C07">
        <w:rPr>
          <w:i/>
          <w:color w:val="auto"/>
        </w:rPr>
        <w:t>young citizen</w:t>
      </w:r>
      <w:r>
        <w:rPr>
          <w:color w:val="auto"/>
        </w:rPr>
        <w:t>) perlu dididik menjadi warga dewasa yang memahami hak dan kewajiban dan mampu berpartis</w:t>
      </w:r>
      <w:r w:rsidR="00E0064A">
        <w:rPr>
          <w:color w:val="auto"/>
        </w:rPr>
        <w:t>ipasi dalam kehidupan demokrasi</w:t>
      </w:r>
      <w:r w:rsidR="00FC02C2">
        <w:rPr>
          <w:color w:val="auto"/>
        </w:rPr>
        <w:t xml:space="preserve"> </w:t>
      </w:r>
      <w:r w:rsidR="009508DF">
        <w:rPr>
          <w:rStyle w:val="FootnoteReference"/>
          <w:color w:val="auto"/>
        </w:rPr>
        <w:fldChar w:fldCharType="begin" w:fldLock="1"/>
      </w:r>
      <w:r w:rsidR="003B3ECB">
        <w:rPr>
          <w:color w:val="auto"/>
        </w:rPr>
        <w:instrText>ADDIN CSL_CITATION {"citationItems":[{"id":"ITEM-1","itemData":{"author":[{"dropping-particle":"","family":"Budimansyah","given":"Dasim","non-dropping-particle":"","parse-names":false,"suffix":""}],"chapter-number":"5","container-title":"Prosiding Seminar Nasional Penguatan Komitmen Akademik dalam Memperkokoh Jatidiri PKn","editor":[{"dropping-particle":"","family":"Sapriya","given":"","non-dropping-particle":"","parse-names":false,"suffix":""},{"dropping-particle":"","family":"Syaifullah","given":"","non-dropping-particle":"","parse-names":false,"suffix":""},{"dropping-particle":"","family":"Adha","given":"Muhammad Mona","non-dropping-particle":"","parse-names":false,"suffix":""},{"dropping-particle":"","family":"Cuga","given":"Candra","non-dropping-particle":"","parse-names":false,"suffix":""}],"id":"ITEM-1","issued":{"date-parts":[["2015"]]},"page":"67-76","publisher":"Bandung","publisher-place":"Bandung","title":"Reposisi Peran Pendidikan Kewarganegaraan untuk Pembangunan Karakter Bangsa","type":"chapter"},"uris":["http://www.mendeley.com/documents/?uuid=1fa3c002-483f-4ee0-9e6b-f1f7c339560f"]},{"id":"ITEM-2","itemData":{"DOI":"10.1007/s11218-009-9102-6","ISSN":"13812890","abstract":"There are multipleways of understanding citizenship: as a status conferred by a nation state, a personal identity constructed in response to particular circumstances or a social identity developed out of group membership. These are not mutually exclusive categories: an individual may experience \"citizenships\" that integrate these legal, personal and social identities. Yet how do young people who are not yet citizens understand what it means to be a citizen? In the present study, 15-year-old Hong Kong students were surveyed 2 years after the transition from colonial rule to Chinese sovereignty. They were asked to respond to a series of questions about citizenship responsibilities and the way they saw these reflected in 'good citizens'. The results showed that students viewed citizenship responsibilities as multidimensional with reference to specific groups. They identified legal obligations related to civil authorities, personal obligations to support other members of the community and patriotic obligations to support the nation-state. ©Springer Science+Business Media B.V. 2009.","author":[{"dropping-particle":"","family":"Kennedy","given":"Kerry J","non-dropping-particle":"","parse-names":false,"suffix":""}],"container-title":"Social Psychology of Education","id":"ITEM-2","issued":{"date-parts":[["2010"]]},"title":"Young citizens in Hong Kong: Obedient, active and patriotic?","type":"article-journal"},"uris":["http://www.mendeley.com/documents/?uuid=cd11aa7d-ecdf-4eee-8b9d-a37beb42d10b"]}],"mendeley":{"formattedCitation":"(Budimansyah, 2015a; Kennedy, 2010)","plainTextFormattedCitation":"(Budimansyah, 2015a; Kennedy, 2010)","previouslyFormattedCitation":"(Budimansyah, 2015a; Kennedy, 2010)"},"properties":{"noteIndex":0},"schema":"https://github.com/citation-style-language/schema/raw/master/csl-citation.json"}</w:instrText>
      </w:r>
      <w:r w:rsidR="009508DF">
        <w:rPr>
          <w:rStyle w:val="FootnoteReference"/>
          <w:color w:val="auto"/>
        </w:rPr>
        <w:fldChar w:fldCharType="separate"/>
      </w:r>
      <w:r w:rsidR="00EE31EF" w:rsidRPr="00EE31EF">
        <w:rPr>
          <w:bCs/>
          <w:noProof/>
          <w:color w:val="auto"/>
        </w:rPr>
        <w:t>(Budimansyah, 2015a; Kennedy, 2010)</w:t>
      </w:r>
      <w:r w:rsidR="009508DF">
        <w:rPr>
          <w:rStyle w:val="FootnoteReference"/>
          <w:color w:val="auto"/>
        </w:rPr>
        <w:fldChar w:fldCharType="end"/>
      </w:r>
      <w:r w:rsidR="00FC02C2">
        <w:rPr>
          <w:color w:val="auto"/>
        </w:rPr>
        <w:t>.</w:t>
      </w:r>
      <w:r w:rsidR="00047C32">
        <w:rPr>
          <w:color w:val="auto"/>
        </w:rPr>
        <w:t xml:space="preserve"> </w:t>
      </w:r>
      <w:r w:rsidR="00966E5C">
        <w:rPr>
          <w:color w:val="auto"/>
        </w:rPr>
        <w:t>D</w:t>
      </w:r>
      <w:r>
        <w:rPr>
          <w:color w:val="auto"/>
        </w:rPr>
        <w:t xml:space="preserve">emokrasi </w:t>
      </w:r>
      <w:r w:rsidR="00966E5C">
        <w:rPr>
          <w:color w:val="auto"/>
        </w:rPr>
        <w:t>bukan m</w:t>
      </w:r>
      <w:r>
        <w:rPr>
          <w:color w:val="auto"/>
        </w:rPr>
        <w:t xml:space="preserve">esin yang </w:t>
      </w:r>
      <w:r w:rsidR="00877DF9">
        <w:rPr>
          <w:color w:val="auto"/>
        </w:rPr>
        <w:t xml:space="preserve">bekerja </w:t>
      </w:r>
      <w:r w:rsidR="00241F26">
        <w:rPr>
          <w:color w:val="auto"/>
        </w:rPr>
        <w:t>secara o</w:t>
      </w:r>
      <w:r>
        <w:rPr>
          <w:color w:val="auto"/>
        </w:rPr>
        <w:t xml:space="preserve">tomatis, </w:t>
      </w:r>
      <w:r w:rsidR="00966E5C">
        <w:rPr>
          <w:color w:val="auto"/>
        </w:rPr>
        <w:t>demokrasi</w:t>
      </w:r>
      <w:r>
        <w:rPr>
          <w:color w:val="auto"/>
        </w:rPr>
        <w:t xml:space="preserve"> </w:t>
      </w:r>
      <w:r w:rsidR="00877DF9">
        <w:rPr>
          <w:color w:val="auto"/>
        </w:rPr>
        <w:t xml:space="preserve">harus </w:t>
      </w:r>
      <w:r>
        <w:rPr>
          <w:color w:val="auto"/>
        </w:rPr>
        <w:t>direproduksi dari g</w:t>
      </w:r>
      <w:r w:rsidR="00E0064A">
        <w:rPr>
          <w:color w:val="auto"/>
        </w:rPr>
        <w:t>enerasi ke generasi</w:t>
      </w:r>
      <w:r w:rsidR="006D1313">
        <w:rPr>
          <w:color w:val="auto"/>
        </w:rPr>
        <w:t xml:space="preserve"> selanjutnya</w:t>
      </w:r>
      <w:r w:rsidR="00D6200B">
        <w:rPr>
          <w:color w:val="auto"/>
        </w:rPr>
        <w:t>.</w:t>
      </w:r>
      <w:r>
        <w:rPr>
          <w:color w:val="auto"/>
        </w:rPr>
        <w:t xml:space="preserve"> </w:t>
      </w:r>
      <w:r w:rsidR="00966E5C">
        <w:rPr>
          <w:color w:val="auto"/>
        </w:rPr>
        <w:t>Setiap g</w:t>
      </w:r>
      <w:r w:rsidR="00877DF9">
        <w:rPr>
          <w:color w:val="auto"/>
        </w:rPr>
        <w:t>enerasi</w:t>
      </w:r>
      <w:r w:rsidR="006A6233">
        <w:rPr>
          <w:color w:val="auto"/>
        </w:rPr>
        <w:t xml:space="preserve"> </w:t>
      </w:r>
      <w:r w:rsidR="00877DF9">
        <w:rPr>
          <w:color w:val="auto"/>
        </w:rPr>
        <w:t xml:space="preserve">perlu dibekali pengetahuan, </w:t>
      </w:r>
      <w:r w:rsidR="006A6233">
        <w:rPr>
          <w:color w:val="auto"/>
        </w:rPr>
        <w:t>keterampilan</w:t>
      </w:r>
      <w:r w:rsidR="00877DF9">
        <w:rPr>
          <w:color w:val="auto"/>
        </w:rPr>
        <w:t xml:space="preserve"> dan </w:t>
      </w:r>
      <w:r w:rsidR="00966E5C">
        <w:rPr>
          <w:color w:val="auto"/>
        </w:rPr>
        <w:t>sikap</w:t>
      </w:r>
      <w:r w:rsidR="00877DF9">
        <w:rPr>
          <w:color w:val="auto"/>
        </w:rPr>
        <w:t xml:space="preserve"> </w:t>
      </w:r>
      <w:r w:rsidR="00966E5C">
        <w:rPr>
          <w:color w:val="auto"/>
        </w:rPr>
        <w:t>sesuai dengan</w:t>
      </w:r>
      <w:r w:rsidR="00ED3BD8">
        <w:rPr>
          <w:color w:val="auto"/>
        </w:rPr>
        <w:t xml:space="preserve"> demokrasi konstitusional</w:t>
      </w:r>
      <w:r w:rsidR="00880BC7">
        <w:rPr>
          <w:color w:val="auto"/>
        </w:rPr>
        <w:t xml:space="preserve"> pada zamannya </w:t>
      </w:r>
      <w:r w:rsidR="009508DF">
        <w:rPr>
          <w:rStyle w:val="FootnoteReference"/>
        </w:rPr>
        <w:fldChar w:fldCharType="begin" w:fldLock="1"/>
      </w:r>
      <w:r w:rsidR="00EF5FC1">
        <w:instrText>ADDIN CSL_CITATION {"citationItems":[{"id":"ITEM-1","itemData":{"ISBN":"0780336151","author":[{"dropping-particle":"","family":"Quigley","given":"Charles","non-dropping-particle":"","parse-names":false,"suffix":""}],"id":"ITEM-1","issued":{"date-parts":[["1995"]]},"number-of-pages":"1-18","publisher":"The Task Force on Civic Education","publisher-place":"Washington, DC","title":"The Role of Civic Education: Task Force on Civic Education Paper","type":"book"},"uris":["http://www.mendeley.com/documents/?uuid=1ed0275a-1520-4b93-b56e-bcda6da40b8c"]},{"id":"ITEM-2","itemData":{"author":[{"dropping-particle":"","family":"Branson","given":"Margaret Stimmann","non-dropping-particle":"","parse-names":false,"suffix":""}],"id":"ITEM-2","issued":{"date-parts":[["1999"]]},"publisher":"LKIS","publisher-place":"Yogyakarta","title":"Belajar Civic Education dari Amerika","translator":[{"dropping-particle":"","family":"Syafruddin","given":"","non-dropping-particle":"","parse-names":false,"suffix":""},{"dropping-particle":"","family":"Alimi","given":"M Yasir","non-dropping-particle":"","parse-names":false,"suffix":""},{"dropping-particle":"","family":"Khoiron","given":"M Nur","non-dropping-particle":"","parse-names":false,"suffix":""}],"type":"book"},"uris":["http://www.mendeley.com/documents/?uuid=0af0fcd6-4e1a-4c2e-8301-89c1c400ae26"]}],"mendeley":{"formattedCitation":"(Branson, 1999; Quigley, 1995)","plainTextFormattedCitation":"(Branson, 1999; Quigley, 1995)","previouslyFormattedCitation":"(Branson, 1999; Quigley, 1995)"},"properties":{"noteIndex":0},"schema":"https://github.com/citation-style-language/schema/raw/master/csl-citation.json"}</w:instrText>
      </w:r>
      <w:r w:rsidR="009508DF">
        <w:rPr>
          <w:rStyle w:val="FootnoteReference"/>
        </w:rPr>
        <w:fldChar w:fldCharType="separate"/>
      </w:r>
      <w:r w:rsidR="00EF5FC1" w:rsidRPr="00EF5FC1">
        <w:rPr>
          <w:noProof/>
        </w:rPr>
        <w:t>(Branson, 1999; Quigley, 1995)</w:t>
      </w:r>
      <w:r w:rsidR="009508DF">
        <w:rPr>
          <w:rStyle w:val="FootnoteReference"/>
        </w:rPr>
        <w:fldChar w:fldCharType="end"/>
      </w:r>
      <w:r w:rsidR="00880BC7">
        <w:t>.</w:t>
      </w:r>
      <w:r w:rsidR="00877DF9">
        <w:rPr>
          <w:color w:val="auto"/>
        </w:rPr>
        <w:t xml:space="preserve"> </w:t>
      </w:r>
      <w:r w:rsidR="00844497">
        <w:t>Fearnley-sander &amp; Ella</w:t>
      </w:r>
      <w:r w:rsidR="006F7C07">
        <w:t xml:space="preserve"> </w:t>
      </w:r>
      <w:r w:rsidR="00EF5FC1">
        <w:rPr>
          <w:rStyle w:val="FootnoteReference"/>
          <w:color w:val="auto"/>
        </w:rPr>
        <w:fldChar w:fldCharType="begin" w:fldLock="1"/>
      </w:r>
      <w:r w:rsidR="00404551">
        <w:rPr>
          <w:color w:val="auto"/>
        </w:rPr>
        <w:instrText>ADDIN CSL_CITATION {"citationItems":[{"id":"ITEM-1","itemData":{"ISBN":"9781402087448","author":[{"dropping-particle":"","family":"Fearnley-sander","given":"Mary","non-dropping-particle":"","parse-names":false,"suffix":""},{"dropping-particle":"","family":"Ella","given":"Yulaelawati","non-dropping-particle":"","parse-names":false,"suffix":""}],"chapter-number":"7","container-title":"Citizenship Curriculum in Asia and the Pacific","editor":[{"dropping-particle":"","family":"Grossman","given":"David L","non-dropping-particle":"","parse-names":false,"suffix":""},{"dropping-particle":"","family":"Lee","given":"Wing On","non-dropping-particle":"","parse-names":false,"suffix":""},{"dropping-particle":"","family":"Kennedy","given":"Kerry J","non-dropping-particle":"","parse-names":false,"suffix":""}],"id":"ITEM-1","issued":{"date-parts":[["2008"]]},"page":"111-126","publisher":"Comparative Education Research Center, The University of Hong Kong &amp; Springer","publisher-place":"Hong Kong","title":"Citizenship Discourse in the Context of Decentralisation: The Case of Indonesia","type":"chapter"},"suppress-author":1,"uris":["http://www.mendeley.com/documents/?uuid=5443d609-f99d-4fdf-97ea-cf2d5a78e753"]}],"mendeley":{"formattedCitation":"(2008)","plainTextFormattedCitation":"(2008)","previouslyFormattedCitation":"(2008)"},"properties":{"noteIndex":0},"schema":"https://github.com/citation-style-language/schema/raw/master/csl-citation.json"}</w:instrText>
      </w:r>
      <w:r w:rsidR="00EF5FC1">
        <w:rPr>
          <w:rStyle w:val="FootnoteReference"/>
          <w:color w:val="auto"/>
        </w:rPr>
        <w:fldChar w:fldCharType="separate"/>
      </w:r>
      <w:r w:rsidR="00EF5FC1" w:rsidRPr="00EF5FC1">
        <w:rPr>
          <w:noProof/>
          <w:color w:val="auto"/>
        </w:rPr>
        <w:t>(2008)</w:t>
      </w:r>
      <w:r w:rsidR="00EF5FC1">
        <w:rPr>
          <w:rStyle w:val="FootnoteReference"/>
          <w:color w:val="auto"/>
        </w:rPr>
        <w:fldChar w:fldCharType="end"/>
      </w:r>
      <w:r w:rsidR="00EF5FC1">
        <w:rPr>
          <w:color w:val="auto"/>
        </w:rPr>
        <w:t xml:space="preserve"> </w:t>
      </w:r>
      <w:r w:rsidR="006F7C07">
        <w:t xml:space="preserve">menjelaskan </w:t>
      </w:r>
      <w:r w:rsidR="00844497">
        <w:rPr>
          <w:color w:val="auto"/>
        </w:rPr>
        <w:t>penyesuaian</w:t>
      </w:r>
      <w:r w:rsidR="00844497" w:rsidRPr="00383E55">
        <w:rPr>
          <w:color w:val="auto"/>
        </w:rPr>
        <w:t xml:space="preserve"> </w:t>
      </w:r>
      <w:r w:rsidR="00383E55" w:rsidRPr="00383E55">
        <w:rPr>
          <w:color w:val="auto"/>
        </w:rPr>
        <w:t xml:space="preserve">tata kelola dan kurikulum </w:t>
      </w:r>
      <w:r w:rsidR="006F7C07">
        <w:rPr>
          <w:color w:val="auto"/>
        </w:rPr>
        <w:t>pendidikan Indonesia ber</w:t>
      </w:r>
      <w:r w:rsidR="00844497">
        <w:rPr>
          <w:color w:val="auto"/>
        </w:rPr>
        <w:t xml:space="preserve">upaya </w:t>
      </w:r>
      <w:r w:rsidR="00383E55">
        <w:rPr>
          <w:color w:val="auto"/>
        </w:rPr>
        <w:t>memperkuat</w:t>
      </w:r>
      <w:r w:rsidR="00383E55" w:rsidRPr="00383E55">
        <w:rPr>
          <w:color w:val="auto"/>
        </w:rPr>
        <w:t xml:space="preserve"> demokratisasi</w:t>
      </w:r>
      <w:r w:rsidR="00844497">
        <w:rPr>
          <w:color w:val="auto"/>
        </w:rPr>
        <w:t xml:space="preserve"> sebagai</w:t>
      </w:r>
      <w:r w:rsidR="006F7C07">
        <w:rPr>
          <w:color w:val="auto"/>
        </w:rPr>
        <w:t>m</w:t>
      </w:r>
      <w:r w:rsidR="00844497">
        <w:rPr>
          <w:color w:val="auto"/>
        </w:rPr>
        <w:t>ana tujuan reformasi</w:t>
      </w:r>
      <w:r w:rsidR="00880BC7">
        <w:rPr>
          <w:color w:val="auto"/>
        </w:rPr>
        <w:t>.</w:t>
      </w:r>
      <w:r w:rsidR="00047C32">
        <w:rPr>
          <w:color w:val="auto"/>
        </w:rPr>
        <w:t xml:space="preserve"> </w:t>
      </w:r>
      <w:r>
        <w:rPr>
          <w:color w:val="auto"/>
        </w:rPr>
        <w:t xml:space="preserve">Menyadari besarnya peran PKn, </w:t>
      </w:r>
      <w:r>
        <w:t xml:space="preserve">PKn wajib diajarkan </w:t>
      </w:r>
      <w:r w:rsidR="00241F26">
        <w:rPr>
          <w:color w:val="000000"/>
        </w:rPr>
        <w:t>disemua</w:t>
      </w:r>
      <w:r>
        <w:t xml:space="preserve"> </w:t>
      </w:r>
      <w:r w:rsidR="00E0064A">
        <w:t>jenjang pendidikan di Indonesia</w:t>
      </w:r>
      <w:r w:rsidR="00880BC7">
        <w:t xml:space="preserve"> </w:t>
      </w:r>
      <w:r w:rsidR="009508DF">
        <w:rPr>
          <w:rStyle w:val="FootnoteReference"/>
        </w:rPr>
        <w:fldChar w:fldCharType="begin" w:fldLock="1"/>
      </w:r>
      <w:r w:rsidR="00FC02C2">
        <w:instrText>ADDIN CSL_CITATION {"citationItems":[{"id":"ITEM-1","itemData":{"id":"ITEM-1","issued":{"date-parts":[["0"]]},"title":"Undang-Undang Republik Indonesia Nomor 20 Tahun 2003 tentang Sistem Pendidikan Nasional","type":"book"},"prefix":"Pasal 37 ","uris":["http://www.mendeley.com/documents/?uuid=27444d1a-89cc-401d-978c-2dad6374a449"]}],"mendeley":{"formattedCitation":"(Pasal 37 &lt;i&gt;Undang-Undang Republik Indonesia Nomor 20 Tahun 2003 tentang Sistem Pendidikan Nasional&lt;/i&gt;, n.d.)","manualFormatting":"(Pasal 37 UU Sisdiknas)","plainTextFormattedCitation":"(Pasal 37 Undang-Undang Republik Indonesia Nomor 20 Tahun 2003 tentang Sistem Pendidikan Nasional, n.d.)","previouslyFormattedCitation":"(Pasal 37 &lt;i&gt;Undang-Undang Republik Indonesia Nomor 20 Tahun 2003 tentang Sistem Pendidikan Nasional&lt;/i&gt;, n.d.)"},"properties":{"noteIndex":0},"schema":"https://github.com/citation-style-language/schema/raw/master/csl-citation.json"}</w:instrText>
      </w:r>
      <w:r w:rsidR="009508DF">
        <w:rPr>
          <w:rStyle w:val="FootnoteReference"/>
        </w:rPr>
        <w:fldChar w:fldCharType="separate"/>
      </w:r>
      <w:r w:rsidR="00A13070" w:rsidRPr="00A13070">
        <w:rPr>
          <w:noProof/>
        </w:rPr>
        <w:t xml:space="preserve">(Pasal 37 </w:t>
      </w:r>
      <w:r w:rsidR="00880BC7" w:rsidRPr="00880BC7">
        <w:rPr>
          <w:noProof/>
        </w:rPr>
        <w:t>UU Sisdiknas</w:t>
      </w:r>
      <w:r w:rsidR="00A13070" w:rsidRPr="00880BC7">
        <w:rPr>
          <w:noProof/>
        </w:rPr>
        <w:t>)</w:t>
      </w:r>
      <w:r w:rsidR="009508DF">
        <w:rPr>
          <w:rStyle w:val="FootnoteReference"/>
        </w:rPr>
        <w:fldChar w:fldCharType="end"/>
      </w:r>
      <w:r w:rsidR="00880BC7">
        <w:t>.</w:t>
      </w:r>
      <w:r>
        <w:t xml:space="preserve"> Warga muda harus disiapkan agar mampu menghadapi perkembangan, tantangan, </w:t>
      </w:r>
      <w:r w:rsidR="006A0215">
        <w:t xml:space="preserve">dan </w:t>
      </w:r>
      <w:r w:rsidR="00241F26">
        <w:rPr>
          <w:color w:val="000000"/>
        </w:rPr>
        <w:t>dinamika</w:t>
      </w:r>
      <w:r>
        <w:t xml:space="preserve"> </w:t>
      </w:r>
      <w:r w:rsidR="006A0215">
        <w:t>zaman serta</w:t>
      </w:r>
      <w:r>
        <w:t xml:space="preserve"> </w:t>
      </w:r>
      <w:r w:rsidRPr="0059218A">
        <w:rPr>
          <w:i/>
        </w:rPr>
        <w:t>survive</w:t>
      </w:r>
      <w:r>
        <w:t xml:space="preserve"> pada level lokal, bangsa, negara, dan dunia.</w:t>
      </w:r>
      <w:r w:rsidR="00CF124B">
        <w:t xml:space="preserve"> </w:t>
      </w:r>
    </w:p>
    <w:p w14:paraId="1E44339E" w14:textId="01746731" w:rsidR="00FC02C2" w:rsidRDefault="00CF124B" w:rsidP="006916C4">
      <w:pPr>
        <w:ind w:firstLine="567"/>
      </w:pPr>
      <w:r>
        <w:t xml:space="preserve">Melihat posisi strategis PKn keberlanjutan bangsa, urgensi </w:t>
      </w:r>
      <w:r w:rsidR="00A3101C">
        <w:t>meng</w:t>
      </w:r>
      <w:r>
        <w:t xml:space="preserve">konstruksi profil kurikulum PKn penting dilakukan. Miskonsepsi dalam merujuk nomenklatur PKn pasca perubahan kurikulum kerap terjadi. Lebih-lebih pemaknaan kurikulum sebagai dokumen yang menjadi panduan dalam penyelenggaraan PKn di Indonesia. </w:t>
      </w:r>
      <w:r w:rsidR="00EF5FC1">
        <w:t xml:space="preserve">Padahal </w:t>
      </w:r>
      <w:r>
        <w:t xml:space="preserve">Indonesia </w:t>
      </w:r>
      <w:r w:rsidR="00EF5FC1">
        <w:t>merupakan</w:t>
      </w:r>
      <w:r>
        <w:t xml:space="preserve"> negara hukum, tentu kurikulum PKn dapat dirujuk pada dokumen-dokumen hukum sebagai </w:t>
      </w:r>
      <w:r w:rsidR="00A3101C">
        <w:t>sumber</w:t>
      </w:r>
      <w:r>
        <w:t xml:space="preserve"> organik menjelaskan PKn di Indonesia. </w:t>
      </w:r>
      <w:r w:rsidR="00A3101C">
        <w:t xml:space="preserve">Di </w:t>
      </w:r>
      <w:r>
        <w:t xml:space="preserve">Indonesia, </w:t>
      </w:r>
      <w:r>
        <w:rPr>
          <w:color w:val="auto"/>
        </w:rPr>
        <w:t xml:space="preserve">kurikulum </w:t>
      </w:r>
      <w:r w:rsidR="002925AC">
        <w:rPr>
          <w:color w:val="auto"/>
        </w:rPr>
        <w:t>memiliki dua dimensi</w:t>
      </w:r>
      <w:r w:rsidR="00F8403A">
        <w:rPr>
          <w:color w:val="auto"/>
        </w:rPr>
        <w:t xml:space="preserve"> </w:t>
      </w:r>
      <w:r w:rsidR="00F8403A">
        <w:rPr>
          <w:color w:val="auto"/>
        </w:rPr>
        <w:fldChar w:fldCharType="begin" w:fldLock="1"/>
      </w:r>
      <w:r w:rsidR="00EA17DF">
        <w:rPr>
          <w:color w:val="auto"/>
        </w:rPr>
        <w:instrText>ADDIN CSL_CITATION {"citationItems":[{"id":"ITEM-1","itemData":{"id":"ITEM-1","issued":{"date-parts":[["0"]]},"title":"Peraturan Menteri Pendidikan dan Kebudayaan Republik Indonesia Nomor 67 Tahun 2013 tentang Kerangka Dasar dan Struktur Kurikulum Sekolah Dasar/Madrasah Ibtidaiyah","type":"book"},"uris":["http://www.mendeley.com/documents/?uuid=02a8a537-a8cc-4e30-9784-62350893b339"]},{"id":"ITEM-2","itemData":{"id":"ITEM-2","issued":{"date-parts":[["0"]]},"title":"Peraturan Menteri Pendidikan dan Kebudayaan Republik Indonesia Nomor 68 tahun 2013 tentang Kerangka Dasar dan Struktur Kurikulum Sekolah Menengah Pertama/Madrasah Tsanawiyah","type":"book"},"uris":["http://www.mendeley.com/documents/?uuid=64c426b6-011e-4193-b613-70f88cfa2994"]},{"id":"ITEM-3","itemData":{"id":"ITEM-3","issued":{"date-parts":[["0"]]},"title":"Peraturan Menteri Pendidikan dan Kebudayaan Republik Indonesia Nomor 69 Tahun 2013 Tentang Kerangka Dasar dan Struktur Kurikulum Sekolah Menengah Atas/Madrasah Aliyah","type":"book"},"uris":["http://www.mendeley.com/documents/?uuid=cb857815-1845-4b65-8113-25f7f3ff31e7"]},{"id":"ITEM-4","itemData":{"id":"ITEM-4","issued":{"date-parts":[["0"]]},"title":"Peraturan Menteri Pendidikan dan Kebudayaan Republik Indonesia Nomor 70 Tahun 2013 Tentang Kerangka Dasar dan Struktur Kurikulum Sekolah Menengah Kejuruan/Madrasah Aliyah Kejuruan","type":"book"},"uris":["http://www.mendeley.com/documents/?uuid=97578015-79b3-4ad1-a8e9-50ced130cb2f"]}],"mendeley":{"formattedCitation":"(&lt;i&gt;Peraturan Menteri Pendidikan dan Kebudayaan Republik Indonesia Nomor 67 Tahun 2013 tentang Kerangka Dasar dan Struktur Kurikulum Sekolah Dasar/Madrasah Ibtidaiyah&lt;/i&gt;, n.d.; &lt;i&gt;Peraturan Menteri Pendidikan dan Kebudayaan Republik Indonesia Nomor 68 tahun 2013 tentang Kerangka Dasar dan Struktur Kurikulum Sekolah Menengah Pertama/Madrasah Tsanawiyah&lt;/i&gt;, n.d.; &lt;i&gt;Peraturan Menteri Pendidikan dan Kebudayaan Republik Indonesia Nomor 69 Tahun 2013 Tentang Kerangka Dasar dan Struktur Kurikulum Sekolah Menengah Atas/Madrasah Aliyah&lt;/i&gt;, n.d.; &lt;i&gt;Peraturan Menteri Pendidikan dan Kebudayaan Republik Indonesia Nomor 70 Tahun 2013 Tentang Kerangka Dasar dan Struktur Kurikulum Sekolah Menengah Kejuruan/Madrasah Aliyah Kejuruan&lt;/i&gt;, n.d.)","manualFormatting":"(Permendikbud No. 67 Tahun 2013; Permendikbud No. 68 Tahun 2013; Permendikbud No. 69 Tahun 2013; Permendikbud No. 70 Tahun 2013)","plainTextFormattedCitation":"(Peraturan Menteri Pendidikan dan Kebudayaan Republik Indonesia Nomor 67 Tahun 2013 tentang Kerangka Dasar dan Struktur Kurikulum Sekolah Dasar/Madrasah Ibtidaiyah, n.d.; Peraturan Menteri Pendidikan dan Kebudayaan Republik Indonesia Nomor 68 tahun 2013 tentang Kerangka Dasar dan Struktur Kurikulum Sekolah Menengah Pertama/Madrasah Tsanawiyah, n.d.; Peraturan Menteri Pendidikan dan Kebudayaan Republik Indonesia Nomor 69 Tahun 2013 Tentang Kerangka Dasar dan Struktur Kurikulum Sekolah Menengah Atas/Madrasah Aliyah, n.d.; Peraturan Menteri Pendidikan dan Kebudayaan Republik Indonesia Nomor 70 Tahun 2013 Tentang Kerangka Dasar dan Struktur Kurikulum Sekolah Menengah Kejuruan/Madrasah Aliyah Kejuruan, n.d.)","previouslyFormattedCitation":"(&lt;i&gt;Peraturan Menteri Pendidikan dan Kebudayaan Republik Indonesia Nomor 67 Tahun 2013 tentang Kerangka Dasar dan Struktur Kurikulum Sekolah Dasar/Madrasah Ibtidaiyah&lt;/i&gt;, n.d.; &lt;i&gt;Peraturan Menteri Pendidikan dan Kebudayaan Republik Indonesia Nomor 68 tahun 2013 tentang Kerangka Dasar dan Struktur Kurikulum Sekolah Menengah Pertama/Madrasah Tsanawiyah&lt;/i&gt;, n.d.; &lt;i&gt;Peraturan Menteri Pendidikan dan Kebudayaan Republik Indonesia Nomor 69 Tahun 2013 Tentang Kerangka Dasar dan Struktur Kurikulum Sekolah Menengah Atas/Madrasah Aliyah&lt;/i&gt;, n.d.; &lt;i&gt;Peraturan Menteri Pendidikan dan Kebudayaan Republik Indonesia Nomor 70 Tahun 2013 Tentang Kerangka Dasar dan Struktur Kurikulum Sekolah Menengah Kejuruan/Madrasah Aliyah Kejuruan&lt;/i&gt;, n.d.)"},"properties":{"noteIndex":0},"schema":"https://github.com/citation-style-language/schema/raw/master/csl-citation.json"}</w:instrText>
      </w:r>
      <w:r w:rsidR="00F8403A">
        <w:rPr>
          <w:color w:val="auto"/>
        </w:rPr>
        <w:fldChar w:fldCharType="separate"/>
      </w:r>
      <w:r w:rsidR="00F8403A" w:rsidRPr="002E23CB">
        <w:rPr>
          <w:noProof/>
          <w:color w:val="auto"/>
        </w:rPr>
        <w:t>(</w:t>
      </w:r>
      <w:r w:rsidR="00F8403A">
        <w:rPr>
          <w:noProof/>
          <w:color w:val="auto"/>
        </w:rPr>
        <w:t>Permendikbud No. 67 Tahun 2013; Permendikbud No. 68 Tahun 2013; Permendikbud No. 69 Tahun 2013; Permendikbud No. 70 Tahun 2013</w:t>
      </w:r>
      <w:r w:rsidR="00F8403A" w:rsidRPr="002E23CB">
        <w:rPr>
          <w:noProof/>
          <w:color w:val="auto"/>
        </w:rPr>
        <w:t>)</w:t>
      </w:r>
      <w:r w:rsidR="00F8403A">
        <w:rPr>
          <w:color w:val="auto"/>
        </w:rPr>
        <w:fldChar w:fldCharType="end"/>
      </w:r>
      <w:r w:rsidR="002925AC">
        <w:rPr>
          <w:color w:val="auto"/>
        </w:rPr>
        <w:t xml:space="preserve">. </w:t>
      </w:r>
      <w:r w:rsidR="005A06C5">
        <w:rPr>
          <w:color w:val="auto"/>
        </w:rPr>
        <w:t>Dimensi p</w:t>
      </w:r>
      <w:r w:rsidR="005A06C5" w:rsidRPr="00BF22A0">
        <w:rPr>
          <w:color w:val="auto"/>
        </w:rPr>
        <w:t>ertama</w:t>
      </w:r>
      <w:r w:rsidR="00F8403A">
        <w:rPr>
          <w:color w:val="auto"/>
        </w:rPr>
        <w:t xml:space="preserve"> kurikulum adalah </w:t>
      </w:r>
      <w:r w:rsidR="006A5625">
        <w:rPr>
          <w:color w:val="auto"/>
        </w:rPr>
        <w:t xml:space="preserve">pengaturan berkaitan </w:t>
      </w:r>
      <w:r w:rsidR="00F8403A">
        <w:rPr>
          <w:color w:val="auto"/>
        </w:rPr>
        <w:t xml:space="preserve">kompetensi, </w:t>
      </w:r>
      <w:r w:rsidR="006A5625">
        <w:rPr>
          <w:color w:val="auto"/>
        </w:rPr>
        <w:t>substansi, dan bahan ajar untuk mencapai tujuan belajar diharapkan</w:t>
      </w:r>
      <w:r w:rsidR="00F8403A">
        <w:rPr>
          <w:color w:val="auto"/>
        </w:rPr>
        <w:t xml:space="preserve">. Dimensi </w:t>
      </w:r>
      <w:r w:rsidR="005A06C5">
        <w:rPr>
          <w:color w:val="auto"/>
        </w:rPr>
        <w:t xml:space="preserve">kedua, </w:t>
      </w:r>
      <w:r w:rsidR="006A5625">
        <w:rPr>
          <w:color w:val="auto"/>
        </w:rPr>
        <w:t xml:space="preserve">pengaturan </w:t>
      </w:r>
      <w:r w:rsidR="00F711E2">
        <w:rPr>
          <w:color w:val="auto"/>
        </w:rPr>
        <w:t>tentang</w:t>
      </w:r>
      <w:r w:rsidR="00F8403A">
        <w:rPr>
          <w:color w:val="auto"/>
        </w:rPr>
        <w:t xml:space="preserve"> bagaimana </w:t>
      </w:r>
      <w:r w:rsidR="006A5625">
        <w:rPr>
          <w:color w:val="auto"/>
        </w:rPr>
        <w:t>metode</w:t>
      </w:r>
      <w:r w:rsidR="005A06C5" w:rsidRPr="00BF22A0">
        <w:rPr>
          <w:color w:val="auto"/>
        </w:rPr>
        <w:t xml:space="preserve"> pembelajaran</w:t>
      </w:r>
      <w:r w:rsidR="005A06C5">
        <w:rPr>
          <w:color w:val="auto"/>
        </w:rPr>
        <w:t xml:space="preserve"> </w:t>
      </w:r>
      <w:r w:rsidR="006A5625">
        <w:rPr>
          <w:color w:val="auto"/>
        </w:rPr>
        <w:t xml:space="preserve">yang digunakan </w:t>
      </w:r>
      <w:r w:rsidR="005A06C5">
        <w:rPr>
          <w:color w:val="auto"/>
        </w:rPr>
        <w:t xml:space="preserve">untuk </w:t>
      </w:r>
      <w:r w:rsidR="006A5625">
        <w:rPr>
          <w:color w:val="auto"/>
        </w:rPr>
        <w:t xml:space="preserve">mengembangkan pengalaman belajar guna </w:t>
      </w:r>
      <w:r w:rsidR="005A06C5">
        <w:rPr>
          <w:color w:val="auto"/>
        </w:rPr>
        <w:t xml:space="preserve">mencapai </w:t>
      </w:r>
      <w:r w:rsidR="00F8403A">
        <w:rPr>
          <w:color w:val="auto"/>
        </w:rPr>
        <w:t xml:space="preserve">kompetensi dan </w:t>
      </w:r>
      <w:r w:rsidR="005A06C5">
        <w:rPr>
          <w:color w:val="auto"/>
        </w:rPr>
        <w:t>tujuan belajar</w:t>
      </w:r>
      <w:r w:rsidR="00F8403A">
        <w:rPr>
          <w:color w:val="auto"/>
        </w:rPr>
        <w:t xml:space="preserve"> sebagaimana </w:t>
      </w:r>
      <w:r w:rsidR="006A5625">
        <w:rPr>
          <w:color w:val="auto"/>
        </w:rPr>
        <w:t xml:space="preserve">pada </w:t>
      </w:r>
      <w:r w:rsidR="00F8403A">
        <w:rPr>
          <w:color w:val="auto"/>
        </w:rPr>
        <w:t xml:space="preserve">dimensi pertama. </w:t>
      </w:r>
      <w:r w:rsidR="00E0380A">
        <w:t xml:space="preserve">Dimensi kurikulum tersebut pada dilihat pada definisi kurikulum dalam UU Sisdiknas. </w:t>
      </w:r>
      <w:r w:rsidR="00E0380A" w:rsidRPr="00A13070">
        <w:rPr>
          <w:noProof/>
        </w:rPr>
        <w:t>Pasal 1 Angka 19</w:t>
      </w:r>
      <w:r w:rsidR="00E0380A">
        <w:rPr>
          <w:noProof/>
        </w:rPr>
        <w:t xml:space="preserve"> </w:t>
      </w:r>
      <w:r w:rsidR="00E0380A">
        <w:t xml:space="preserve">UU Sisdiknas </w:t>
      </w:r>
      <w:r w:rsidR="003C6C20">
        <w:t>menerangkan</w:t>
      </w:r>
      <w:r w:rsidR="00E0380A">
        <w:t xml:space="preserve"> “</w:t>
      </w:r>
      <w:r w:rsidR="00E0380A" w:rsidRPr="002925AC">
        <w:t xml:space="preserve">kurikulum adalah seperangkat rencana dan pengaturan mengenai tujuan, isi, dan bahan pelajaran serta </w:t>
      </w:r>
      <w:proofErr w:type="gramStart"/>
      <w:r w:rsidR="00E0380A" w:rsidRPr="002925AC">
        <w:t>cara</w:t>
      </w:r>
      <w:proofErr w:type="gramEnd"/>
      <w:r w:rsidR="00E0380A" w:rsidRPr="002925AC">
        <w:t xml:space="preserve"> yang digunakan sebagai pedoman penyelenggaraan kegiatan pembelajaran untuk menc</w:t>
      </w:r>
      <w:r w:rsidR="00E0380A">
        <w:t>apai tujuan pendidikan tertentu</w:t>
      </w:r>
      <w:r w:rsidR="00E0380A">
        <w:rPr>
          <w:color w:val="auto"/>
        </w:rPr>
        <w:t xml:space="preserve">.” </w:t>
      </w:r>
      <w:r w:rsidR="00E0380A">
        <w:t xml:space="preserve">Print </w:t>
      </w:r>
      <w:r w:rsidR="00E0380A">
        <w:rPr>
          <w:rStyle w:val="FootnoteReference"/>
        </w:rPr>
        <w:fldChar w:fldCharType="begin" w:fldLock="1"/>
      </w:r>
      <w:r w:rsidR="004D00B5">
        <w:instrText>ADDIN CSL_CITATION {"citationItems":[{"id":"ITEM-1","itemData":{"ISBN":"9781863733625","author":[{"dropping-particle":"","family":"Print","given":"Murray","non-dropping-particle":"","parse-names":false,"suffix":""}],"edition":"2","id":"ITEM-1","issued":{"date-parts":[["2020"]]},"publisher":"Routladge","publisher-place":"Oxon","title":"Curriculum Development and Design","type":"book"},"suppress-author":1,"uris":["http://www.mendeley.com/documents/?uuid=7de1f8d0-04f9-4f8c-ae18-568577c7cb70"]}],"mendeley":{"formattedCitation":"(2020)","plainTextFormattedCitation":"(2020)","previouslyFormattedCitation":"(2020)"},"properties":{"noteIndex":0},"schema":"https://github.com/citation-style-language/schema/raw/master/csl-citation.json"}</w:instrText>
      </w:r>
      <w:r w:rsidR="00E0380A">
        <w:rPr>
          <w:rStyle w:val="FootnoteReference"/>
        </w:rPr>
        <w:fldChar w:fldCharType="separate"/>
      </w:r>
      <w:r w:rsidR="006A5625" w:rsidRPr="006A5625">
        <w:rPr>
          <w:noProof/>
        </w:rPr>
        <w:t>(2020)</w:t>
      </w:r>
      <w:r w:rsidR="00E0380A">
        <w:rPr>
          <w:rStyle w:val="FootnoteReference"/>
        </w:rPr>
        <w:fldChar w:fldCharType="end"/>
      </w:r>
      <w:r w:rsidR="00E0380A">
        <w:t xml:space="preserve"> memberi definisi yang relatif senada dengan UU Sisdiknas “</w:t>
      </w:r>
      <w:r w:rsidR="00E0380A" w:rsidRPr="001A52F5">
        <w:rPr>
          <w:i/>
        </w:rPr>
        <w:t>curriculum is defined as all planned learning opportunities offered to learning by the educational institution and th</w:t>
      </w:r>
      <w:r w:rsidR="00E0380A">
        <w:rPr>
          <w:i/>
        </w:rPr>
        <w:t>e</w:t>
      </w:r>
      <w:r w:rsidR="006A5625">
        <w:rPr>
          <w:i/>
        </w:rPr>
        <w:t xml:space="preserve"> experience learners encounter</w:t>
      </w:r>
      <w:r w:rsidR="00E0380A">
        <w:t>”.</w:t>
      </w:r>
      <w:r w:rsidR="002925AC">
        <w:t xml:space="preserve"> </w:t>
      </w:r>
    </w:p>
    <w:p w14:paraId="114929AC" w14:textId="6C10ED9A" w:rsidR="004042E5" w:rsidRPr="002640FA" w:rsidRDefault="002640FA" w:rsidP="003857B3">
      <w:pPr>
        <w:ind w:firstLine="567"/>
        <w:rPr>
          <w:color w:val="auto"/>
        </w:rPr>
      </w:pPr>
      <w:r>
        <w:t xml:space="preserve">Kurikulum PKn </w:t>
      </w:r>
      <w:r w:rsidR="00241F26">
        <w:rPr>
          <w:color w:val="000000"/>
        </w:rPr>
        <w:t>di berbagai</w:t>
      </w:r>
      <w:r>
        <w:t xml:space="preserve"> negara </w:t>
      </w:r>
      <w:r w:rsidR="0033542C">
        <w:t>umumnya dibagi menjadi</w:t>
      </w:r>
      <w:r w:rsidR="00BA25C0">
        <w:t xml:space="preserve"> 3 (tiga) pendekatan </w:t>
      </w:r>
      <w:r w:rsidR="00BA25C0">
        <w:rPr>
          <w:rStyle w:val="FootnoteReference"/>
        </w:rPr>
        <w:fldChar w:fldCharType="begin" w:fldLock="1"/>
      </w:r>
      <w:r w:rsidR="008F57CB">
        <w:instrText>ADDIN CSL_CITATION {"citationItems":[{"id":"ITEM-1","itemData":{"author":[{"dropping-particle":"","family":"Winataputra","given":"Udin S","non-dropping-particle":"","parse-names":false,"suffix":""},{"dropping-particle":"","family":"Budimansyah","given":"Dasim","non-dropping-particle":"","parse-names":false,"suffix":""}],"container-title":"Pendidikan Kewarganegaraan dalam Perspektif Internasional (Konteks, Teori dan Profil Pembelajaran)","editor":[{"dropping-particle":"","family":"Winataputra","given":"Udin S","non-dropping-particle":"","parse-names":false,"suffix":""},{"dropping-particle":"","family":"Budimansyah","given":"Dasim","non-dropping-particle":"","parse-names":false,"suffix":""}],"id":"ITEM-1","issued":{"date-parts":[["2012"]]},"page":"1-9","publisher":"Widya Aksara Press","publisher-place":"Bandung","title":"Pendahuluan","type":"chapter"},"uris":["http://www.mendeley.com/documents/?uuid=c3eb7d4e-24e0-4b53-9a5d-15ede3dc9c52"]}],"mendeley":{"formattedCitation":"(Winataputra &amp; Budimansyah, 2012)","plainTextFormattedCitation":"(Winataputra &amp; Budimansyah, 2012)","previouslyFormattedCitation":"(Winataputra &amp; Budimansyah, 2012)"},"properties":{"noteIndex":0},"schema":"https://github.com/citation-style-language/schema/raw/master/csl-citation.json"}</w:instrText>
      </w:r>
      <w:r w:rsidR="00BA25C0">
        <w:rPr>
          <w:rStyle w:val="FootnoteReference"/>
        </w:rPr>
        <w:fldChar w:fldCharType="separate"/>
      </w:r>
      <w:r w:rsidR="00404551" w:rsidRPr="00404551">
        <w:rPr>
          <w:bCs/>
          <w:noProof/>
        </w:rPr>
        <w:t>(Winataputra &amp; Budimansyah, 2012)</w:t>
      </w:r>
      <w:r w:rsidR="00BA25C0">
        <w:rPr>
          <w:rStyle w:val="FootnoteReference"/>
        </w:rPr>
        <w:fldChar w:fldCharType="end"/>
      </w:r>
      <w:r w:rsidR="00BA25C0">
        <w:t>. Pendekatan</w:t>
      </w:r>
      <w:r w:rsidR="0073255C">
        <w:t xml:space="preserve"> tersebut, p</w:t>
      </w:r>
      <w:r w:rsidR="00BA25C0">
        <w:t xml:space="preserve">ertama </w:t>
      </w:r>
      <w:r w:rsidR="00313EAB">
        <w:t xml:space="preserve">adalah </w:t>
      </w:r>
      <w:r>
        <w:rPr>
          <w:i/>
        </w:rPr>
        <w:t>separated</w:t>
      </w:r>
      <w:r>
        <w:t xml:space="preserve">, </w:t>
      </w:r>
      <w:r w:rsidR="00BA25C0">
        <w:t xml:space="preserve">yaitu materi muatan </w:t>
      </w:r>
      <w:r>
        <w:t xml:space="preserve">PKn </w:t>
      </w:r>
      <w:r w:rsidR="00BA25C0">
        <w:t xml:space="preserve">yang </w:t>
      </w:r>
      <w:r>
        <w:t xml:space="preserve">diajarkan </w:t>
      </w:r>
      <w:r w:rsidR="00364867">
        <w:t>dalam sebuah</w:t>
      </w:r>
      <w:r>
        <w:t xml:space="preserve"> mata pelajaran yang </w:t>
      </w:r>
      <w:r w:rsidR="00A73548">
        <w:t>berdiri sendiri</w:t>
      </w:r>
      <w:r w:rsidR="00364867">
        <w:t xml:space="preserve"> (mandiri)</w:t>
      </w:r>
      <w:r w:rsidR="00BA25C0">
        <w:t>.</w:t>
      </w:r>
      <w:r>
        <w:t xml:space="preserve"> </w:t>
      </w:r>
      <w:r w:rsidR="00313EAB">
        <w:t xml:space="preserve">Pendekatan kedua adalah </w:t>
      </w:r>
      <w:r w:rsidR="00313EAB">
        <w:rPr>
          <w:i/>
        </w:rPr>
        <w:t xml:space="preserve">cross-curricular, </w:t>
      </w:r>
      <w:r w:rsidR="00313EAB">
        <w:t xml:space="preserve">materi muatan PKn dimasukan oleh </w:t>
      </w:r>
      <w:r w:rsidR="00364867">
        <w:t xml:space="preserve">lintas </w:t>
      </w:r>
      <w:r w:rsidR="00313EAB">
        <w:t xml:space="preserve">materi pembelajaran </w:t>
      </w:r>
      <w:r w:rsidR="00B34584">
        <w:t xml:space="preserve">atau </w:t>
      </w:r>
      <w:r w:rsidR="00241F26">
        <w:rPr>
          <w:color w:val="000000"/>
        </w:rPr>
        <w:t>diajarkan</w:t>
      </w:r>
      <w:r w:rsidR="00364867">
        <w:t xml:space="preserve"> dalam</w:t>
      </w:r>
      <w:r w:rsidR="00B34584">
        <w:t xml:space="preserve"> beberapa </w:t>
      </w:r>
      <w:r w:rsidR="00313EAB">
        <w:t xml:space="preserve">mata pelajaran </w:t>
      </w:r>
      <w:r w:rsidR="00B34584">
        <w:t>lain</w:t>
      </w:r>
      <w:r w:rsidR="00313EAB">
        <w:t>. Pendekatan terakhir adalah</w:t>
      </w:r>
      <w:r>
        <w:rPr>
          <w:i/>
        </w:rPr>
        <w:t xml:space="preserve"> integrated,</w:t>
      </w:r>
      <w:r>
        <w:t xml:space="preserve"> </w:t>
      </w:r>
      <w:r w:rsidR="00313EAB">
        <w:t xml:space="preserve">yaitu materi muatan </w:t>
      </w:r>
      <w:r>
        <w:t>PKn diajarkan secara terintegrasi dengan</w:t>
      </w:r>
      <w:r w:rsidR="006E7102">
        <w:t xml:space="preserve"> </w:t>
      </w:r>
      <w:r>
        <w:t>mata pelajaran</w:t>
      </w:r>
      <w:r w:rsidR="00B34584">
        <w:t xml:space="preserve"> </w:t>
      </w:r>
      <w:r w:rsidR="006F248D">
        <w:t xml:space="preserve">lain </w:t>
      </w:r>
      <w:r w:rsidR="00B34584">
        <w:t xml:space="preserve">secara </w:t>
      </w:r>
      <w:r w:rsidR="006F248D">
        <w:t xml:space="preserve">tematik </w:t>
      </w:r>
      <w:r w:rsidR="00B34584">
        <w:t>terpadu</w:t>
      </w:r>
      <w:r w:rsidR="00313EAB">
        <w:t xml:space="preserve">. </w:t>
      </w:r>
    </w:p>
    <w:p w14:paraId="771169CA" w14:textId="342C739A" w:rsidR="00FA6033" w:rsidRDefault="00241F26" w:rsidP="00D6200B">
      <w:pPr>
        <w:ind w:firstLine="567"/>
        <w:rPr>
          <w:color w:val="auto"/>
        </w:rPr>
      </w:pPr>
      <w:r>
        <w:rPr>
          <w:color w:val="auto"/>
        </w:rPr>
        <w:t>K</w:t>
      </w:r>
      <w:r w:rsidR="001653A4">
        <w:rPr>
          <w:color w:val="auto"/>
        </w:rPr>
        <w:t xml:space="preserve">urikulum PKn terdiri dari 3 (tiga) </w:t>
      </w:r>
      <w:r w:rsidR="002A5908">
        <w:rPr>
          <w:color w:val="auto"/>
        </w:rPr>
        <w:t>k</w:t>
      </w:r>
      <w:r w:rsidR="00257007">
        <w:rPr>
          <w:color w:val="auto"/>
        </w:rPr>
        <w:t>riteria</w:t>
      </w:r>
      <w:r w:rsidR="001653A4">
        <w:rPr>
          <w:color w:val="auto"/>
        </w:rPr>
        <w:t xml:space="preserve"> yaitu (a) </w:t>
      </w:r>
      <w:r w:rsidR="001653A4" w:rsidRPr="00D6200B">
        <w:rPr>
          <w:i/>
          <w:color w:val="auto"/>
        </w:rPr>
        <w:t>education about citizenship</w:t>
      </w:r>
      <w:r w:rsidR="001653A4">
        <w:rPr>
          <w:i/>
          <w:color w:val="auto"/>
        </w:rPr>
        <w:t xml:space="preserve">; </w:t>
      </w:r>
      <w:r w:rsidR="001653A4" w:rsidRPr="00D6200B">
        <w:rPr>
          <w:i/>
          <w:color w:val="auto"/>
        </w:rPr>
        <w:t xml:space="preserve">education through citizenship, </w:t>
      </w:r>
      <w:r w:rsidR="001653A4">
        <w:rPr>
          <w:color w:val="auto"/>
        </w:rPr>
        <w:t>dan</w:t>
      </w:r>
      <w:r w:rsidR="001653A4" w:rsidRPr="00D6200B">
        <w:rPr>
          <w:i/>
          <w:color w:val="auto"/>
        </w:rPr>
        <w:t xml:space="preserve"> education for citizenship</w:t>
      </w:r>
      <w:r w:rsidR="00DB07E5">
        <w:rPr>
          <w:i/>
          <w:color w:val="auto"/>
        </w:rPr>
        <w:t xml:space="preserve"> </w:t>
      </w:r>
      <w:r w:rsidR="00485519">
        <w:rPr>
          <w:i/>
          <w:color w:val="auto"/>
        </w:rPr>
        <w:fldChar w:fldCharType="begin" w:fldLock="1"/>
      </w:r>
      <w:r w:rsidR="00D555A2">
        <w:rPr>
          <w:i/>
          <w:color w:val="auto"/>
        </w:rPr>
        <w:instrText>ADDIN CSL_CITATION {"citationItems":[{"id":"ITEM-1","itemData":{"DOI":"10.1016/S1479-3679(02)80011-1","ISBN":"0762308214","ISSN":"07380593","author":[{"dropping-particle":"","family":"Kerr","given":"David","non-dropping-particle":"","parse-names":false,"suffix":""}],"container-title":"New Paradigms and Recurring Paradoxes in Education for Citizenship: An International Comparison","id":"ITEM-1","issued":{"date-parts":[["2002"]]},"page":"207-237","publisher":"Elsevier Science Ltd.","title":"An International Review of Citizenship in the Curriculum: The Tea National Case Studies and the Inca Archive","type":"chapter"},"uris":["http://www.mendeley.com/documents/?uuid=a81ab40f-c514-4ce9-a145-1a2157bf3c5e"]}],"mendeley":{"formattedCitation":"(Kerr, 2002)","plainTextFormattedCitation":"(Kerr, 2002)","previouslyFormattedCitation":"(Kerr, 2002)"},"properties":{"noteIndex":0},"schema":"https://github.com/citation-style-language/schema/raw/master/csl-citation.json"}</w:instrText>
      </w:r>
      <w:r w:rsidR="00485519">
        <w:rPr>
          <w:i/>
          <w:color w:val="auto"/>
        </w:rPr>
        <w:fldChar w:fldCharType="separate"/>
      </w:r>
      <w:r w:rsidR="00485519" w:rsidRPr="00485519">
        <w:rPr>
          <w:noProof/>
          <w:color w:val="auto"/>
        </w:rPr>
        <w:t>(Kerr, 2002)</w:t>
      </w:r>
      <w:r w:rsidR="00485519">
        <w:rPr>
          <w:i/>
          <w:color w:val="auto"/>
        </w:rPr>
        <w:fldChar w:fldCharType="end"/>
      </w:r>
      <w:r w:rsidR="00DB07E5">
        <w:rPr>
          <w:color w:val="auto"/>
        </w:rPr>
        <w:t>.</w:t>
      </w:r>
      <w:r w:rsidRPr="00241F26">
        <w:rPr>
          <w:color w:val="000000"/>
        </w:rPr>
        <w:t xml:space="preserve"> </w:t>
      </w:r>
      <w:r>
        <w:rPr>
          <w:color w:val="000000"/>
        </w:rPr>
        <w:t>Secara konseptual, menurut</w:t>
      </w:r>
      <w:r w:rsidRPr="009508DF">
        <w:rPr>
          <w:bCs/>
          <w:noProof/>
        </w:rPr>
        <w:t xml:space="preserve"> </w:t>
      </w:r>
      <w:r w:rsidR="000523A7" w:rsidRPr="009508DF">
        <w:rPr>
          <w:bCs/>
          <w:noProof/>
        </w:rPr>
        <w:t>Mclaughlin</w:t>
      </w:r>
      <w:r w:rsidR="000523A7">
        <w:rPr>
          <w:rStyle w:val="FootnoteReference"/>
        </w:rPr>
        <w:t xml:space="preserve"> </w:t>
      </w:r>
      <w:r w:rsidR="000523A7">
        <w:rPr>
          <w:rStyle w:val="FootnoteReference"/>
        </w:rPr>
        <w:fldChar w:fldCharType="begin" w:fldLock="1"/>
      </w:r>
      <w:r w:rsidR="00586FB7">
        <w:instrText>ADDIN CSL_CITATION {"citationItems":[{"id":"ITEM-1","itemData":{"DOI":"10.1080/0305724920210307","ISSN":"14653877","abstract":"The concept of ‘education for citizenship’ contains a number of ambiguities and tensions, related to differing interpretations of the notion of ‘citizenship’. This paper explores some of the philosophical difficulties which arise from the task of trying to offer a substantial notion of ‘education for citizenship’ in the context of the diversity of a pluralistic democratic society. One of the central areas requiring attention by philosophers is an account of the public civic virtues which are ‘thick’ or substantial enough to satisfy the communal demands of citizenship, yet compatible with liberal demands concerning the development of critical rationality by citizens and satisfaction of the demands of justice relating to diversity. It is suggested that a wide ranging debate about these matters at the national level cannot be avoided if ‘education for citizenship’ is to be conducted defensibly and effectively. © 1992, Taylor &amp; Francis Group, LLC. All rights reserved.","author":[{"dropping-particle":"","family":"Mclaughlin","given":"T. H.","non-dropping-particle":"","parse-names":false,"suffix":""}],"container-title":"Journal of Moral Education","id":"ITEM-1","issue":"3","issued":{"date-parts":[["1992"]]},"page":"235-250","title":"Citizenship, Diversity and Education: A Philosophical Perspective","type":"article-journal","volume":"21"},"suppress-author":1,"uris":["http://www.mendeley.com/documents/?uuid=df343ad4-7585-4236-b1fb-3f0d5543e7bd","http://www.mendeley.com/documents/?uuid=d1a944a5-bbef-43a7-8d3f-c3fa3c6c389a"]}],"mendeley":{"formattedCitation":"(1992)","plainTextFormattedCitation":"(1992)","previouslyFormattedCitation":"(1992)"},"properties":{"noteIndex":0},"schema":"https://github.com/citation-style-language/schema/raw/master/csl-citation.json"}</w:instrText>
      </w:r>
      <w:r w:rsidR="000523A7">
        <w:rPr>
          <w:rStyle w:val="FootnoteReference"/>
        </w:rPr>
        <w:fldChar w:fldCharType="separate"/>
      </w:r>
      <w:r w:rsidR="000523A7" w:rsidRPr="000523A7">
        <w:rPr>
          <w:bCs/>
          <w:noProof/>
        </w:rPr>
        <w:t>(1992)</w:t>
      </w:r>
      <w:r w:rsidR="000523A7">
        <w:rPr>
          <w:rStyle w:val="FootnoteReference"/>
        </w:rPr>
        <w:fldChar w:fldCharType="end"/>
      </w:r>
      <w:r w:rsidR="000523A7">
        <w:t xml:space="preserve">, </w:t>
      </w:r>
      <w:r>
        <w:rPr>
          <w:color w:val="000000"/>
        </w:rPr>
        <w:t>kurikulum PKn</w:t>
      </w:r>
      <w:r w:rsidR="00C22175">
        <w:rPr>
          <w:color w:val="000000"/>
        </w:rPr>
        <w:t xml:space="preserve"> </w:t>
      </w:r>
      <w:r w:rsidR="00AC311F" w:rsidRPr="00AC311F">
        <w:rPr>
          <w:color w:val="000000"/>
        </w:rPr>
        <w:t>kerangka kontinum interpretasi</w:t>
      </w:r>
      <w:r w:rsidR="00C22175">
        <w:rPr>
          <w:color w:val="000000"/>
        </w:rPr>
        <w:t xml:space="preserve"> minimal dan </w:t>
      </w:r>
      <w:r>
        <w:rPr>
          <w:color w:val="000000"/>
        </w:rPr>
        <w:t>maksimal</w:t>
      </w:r>
      <w:r w:rsidR="000523A7">
        <w:t>.</w:t>
      </w:r>
      <w:r w:rsidR="00DB07E5">
        <w:rPr>
          <w:rStyle w:val="FootnoteReference"/>
        </w:rPr>
        <w:t>.</w:t>
      </w:r>
      <w:r w:rsidR="00AC311F">
        <w:rPr>
          <w:rStyle w:val="FootnoteReference"/>
        </w:rPr>
        <w:t xml:space="preserve"> </w:t>
      </w:r>
      <w:r w:rsidR="00AC311F">
        <w:rPr>
          <w:color w:val="auto"/>
        </w:rPr>
        <w:t xml:space="preserve">Kerangka </w:t>
      </w:r>
      <w:r w:rsidR="002A5908">
        <w:rPr>
          <w:color w:val="auto"/>
        </w:rPr>
        <w:t>interpretasi</w:t>
      </w:r>
      <w:r w:rsidR="00AC311F">
        <w:rPr>
          <w:color w:val="auto"/>
        </w:rPr>
        <w:t xml:space="preserve"> </w:t>
      </w:r>
      <w:r w:rsidR="000523A7">
        <w:rPr>
          <w:color w:val="auto"/>
        </w:rPr>
        <w:t>tersebut</w:t>
      </w:r>
      <w:r w:rsidR="00EB3560">
        <w:rPr>
          <w:color w:val="auto"/>
        </w:rPr>
        <w:t xml:space="preserve"> </w:t>
      </w:r>
      <w:r w:rsidR="001653A4">
        <w:rPr>
          <w:color w:val="auto"/>
        </w:rPr>
        <w:t>didasarkan</w:t>
      </w:r>
      <w:r w:rsidR="00EB3560">
        <w:rPr>
          <w:color w:val="auto"/>
        </w:rPr>
        <w:t xml:space="preserve"> </w:t>
      </w:r>
      <w:r w:rsidR="001653A4">
        <w:rPr>
          <w:color w:val="auto"/>
        </w:rPr>
        <w:t xml:space="preserve">posisi </w:t>
      </w:r>
      <w:r w:rsidR="00EB3560">
        <w:rPr>
          <w:color w:val="auto"/>
        </w:rPr>
        <w:t xml:space="preserve">keberadaan warga, kebajikan kewargaan </w:t>
      </w:r>
      <w:r w:rsidR="00EB3560" w:rsidRPr="00EB3560">
        <w:rPr>
          <w:i/>
          <w:color w:val="auto"/>
        </w:rPr>
        <w:t xml:space="preserve">(virtue </w:t>
      </w:r>
      <w:r w:rsidR="00EB3560">
        <w:rPr>
          <w:i/>
          <w:color w:val="auto"/>
        </w:rPr>
        <w:t xml:space="preserve">of </w:t>
      </w:r>
      <w:r w:rsidR="00EB3560" w:rsidRPr="00EB3560">
        <w:rPr>
          <w:i/>
          <w:color w:val="auto"/>
        </w:rPr>
        <w:t>citizen)</w:t>
      </w:r>
      <w:r w:rsidR="00EB3560">
        <w:rPr>
          <w:i/>
          <w:color w:val="auto"/>
        </w:rPr>
        <w:t xml:space="preserve">, </w:t>
      </w:r>
      <w:r w:rsidR="00EB3560">
        <w:rPr>
          <w:color w:val="auto"/>
        </w:rPr>
        <w:t xml:space="preserve">keterlibatan, dan </w:t>
      </w:r>
      <w:r w:rsidR="00EB3560" w:rsidRPr="00EB3560">
        <w:rPr>
          <w:color w:val="auto"/>
        </w:rPr>
        <w:t xml:space="preserve">prasyarat sosial </w:t>
      </w:r>
      <w:r w:rsidR="00B94170">
        <w:rPr>
          <w:color w:val="auto"/>
        </w:rPr>
        <w:t xml:space="preserve">atas kebutuhan atas </w:t>
      </w:r>
      <w:r w:rsidR="00EB3560">
        <w:rPr>
          <w:color w:val="auto"/>
        </w:rPr>
        <w:t>warga negara</w:t>
      </w:r>
      <w:r w:rsidR="00B94170">
        <w:rPr>
          <w:color w:val="auto"/>
        </w:rPr>
        <w:t xml:space="preserve"> yang mampu</w:t>
      </w:r>
      <w:r w:rsidR="00FA710B">
        <w:rPr>
          <w:color w:val="auto"/>
        </w:rPr>
        <w:t xml:space="preserve"> berpartisipasi secara </w:t>
      </w:r>
      <w:r w:rsidR="00EB3560" w:rsidRPr="00EB3560">
        <w:rPr>
          <w:color w:val="auto"/>
        </w:rPr>
        <w:t>efektif</w:t>
      </w:r>
      <w:r w:rsidR="00AC311F">
        <w:rPr>
          <w:color w:val="auto"/>
        </w:rPr>
        <w:t xml:space="preserve"> </w:t>
      </w:r>
      <w:r w:rsidR="00AC311F">
        <w:rPr>
          <w:rStyle w:val="FootnoteReference"/>
        </w:rPr>
        <w:fldChar w:fldCharType="begin" w:fldLock="1"/>
      </w:r>
      <w:r w:rsidR="00AC311F">
        <w:instrText>ADDIN CSL_CITATION {"citationItems":[{"id":"ITEM-1","itemData":{"DOI":"10.1080/0305724920210307","ISSN":"14653877","abstract":"The concept of ‘education for citizenship’ contains a number of ambiguities and tensions, related to differing interpretations of the notion of ‘citizenship’. This paper explores some of the philosophical difficulties which arise from the task of trying to offer a substantial notion of ‘education for citizenship’ in the context of the diversity of a pluralistic democratic society. One of the central areas requiring attention by philosophers is an account of the public civic virtues which are ‘thick’ or substantial enough to satisfy the communal demands of citizenship, yet compatible with liberal demands concerning the development of critical rationality by citizens and satisfaction of the demands of justice relating to diversity. It is suggested that a wide ranging debate about these matters at the national level cannot be avoided if ‘education for citizenship’ is to be conducted defensibly and effectively. © 1992, Taylor &amp; Francis Group, LLC. All rights reserved.","author":[{"dropping-particle":"","family":"Mclaughlin","given":"T. H.","non-dropping-particle":"","parse-names":false,"suffix":""}],"container-title":"Journal of Moral Education","id":"ITEM-1","issue":"3","issued":{"date-parts":[["1992"]]},"page":"235-250","title":"Citizenship, Diversity and Education: A Philosophical Perspective","type":"article-journal","volume":"21"},"uris":["http://www.mendeley.com/documents/?uuid=d1a944a5-bbef-43a7-8d3f-c3fa3c6c389a","http://www.mendeley.com/documents/?uuid=df343ad4-7585-4236-b1fb-3f0d5543e7bd"]}],"mendeley":{"formattedCitation":"(Mclaughlin, 1992)","plainTextFormattedCitation":"(Mclaughlin, 1992)","previouslyFormattedCitation":"(Mclaughlin, 1992)"},"properties":{"noteIndex":0},"schema":"https://github.com/citation-style-language/schema/raw/master/csl-citation.json"}</w:instrText>
      </w:r>
      <w:r w:rsidR="00AC311F">
        <w:rPr>
          <w:rStyle w:val="FootnoteReference"/>
        </w:rPr>
        <w:fldChar w:fldCharType="separate"/>
      </w:r>
      <w:r w:rsidR="00AC311F" w:rsidRPr="009508DF">
        <w:rPr>
          <w:noProof/>
        </w:rPr>
        <w:t>(Mclaughlin, 1992)</w:t>
      </w:r>
      <w:r w:rsidR="00AC311F">
        <w:rPr>
          <w:rStyle w:val="FootnoteReference"/>
        </w:rPr>
        <w:fldChar w:fldCharType="end"/>
      </w:r>
      <w:r w:rsidR="000523A7">
        <w:t>.</w:t>
      </w:r>
      <w:r w:rsidR="00BD124B">
        <w:rPr>
          <w:color w:val="auto"/>
        </w:rPr>
        <w:t xml:space="preserve"> </w:t>
      </w:r>
      <w:r w:rsidR="00AC311F">
        <w:rPr>
          <w:color w:val="auto"/>
        </w:rPr>
        <w:t xml:space="preserve">Kerangka </w:t>
      </w:r>
      <w:r w:rsidR="002A5908">
        <w:rPr>
          <w:color w:val="auto"/>
        </w:rPr>
        <w:t>interpretasi</w:t>
      </w:r>
      <w:r w:rsidR="00AC311F">
        <w:rPr>
          <w:color w:val="auto"/>
        </w:rPr>
        <w:t xml:space="preserve"> </w:t>
      </w:r>
      <w:r w:rsidR="00BD124B">
        <w:rPr>
          <w:color w:val="auto"/>
        </w:rPr>
        <w:t>minimal dari kurikulum PKn adalah</w:t>
      </w:r>
      <w:r w:rsidR="00A122AE">
        <w:rPr>
          <w:i/>
          <w:color w:val="auto"/>
        </w:rPr>
        <w:t xml:space="preserve"> thin, exclusive,</w:t>
      </w:r>
      <w:r w:rsidR="00BD124B">
        <w:rPr>
          <w:i/>
          <w:color w:val="auto"/>
        </w:rPr>
        <w:t xml:space="preserve"> </w:t>
      </w:r>
      <w:r w:rsidR="00A122AE">
        <w:rPr>
          <w:i/>
          <w:color w:val="auto"/>
        </w:rPr>
        <w:t>elitist</w:t>
      </w:r>
      <w:r w:rsidR="00BD124B">
        <w:rPr>
          <w:i/>
          <w:color w:val="auto"/>
        </w:rPr>
        <w:t>, civics education, formal, content led, knowledge based, didactic, transmission,</w:t>
      </w:r>
      <w:r w:rsidR="00201CC7">
        <w:rPr>
          <w:color w:val="auto"/>
        </w:rPr>
        <w:t xml:space="preserve"> dan</w:t>
      </w:r>
      <w:r w:rsidR="00BD124B">
        <w:rPr>
          <w:i/>
          <w:color w:val="auto"/>
        </w:rPr>
        <w:t xml:space="preserve"> easier to achieve and measure in practice.</w:t>
      </w:r>
      <w:r w:rsidR="00BD124B">
        <w:rPr>
          <w:color w:val="auto"/>
        </w:rPr>
        <w:t xml:space="preserve"> Sementara, </w:t>
      </w:r>
      <w:r w:rsidR="00AC311F">
        <w:rPr>
          <w:color w:val="auto"/>
        </w:rPr>
        <w:t xml:space="preserve">Kerangka </w:t>
      </w:r>
      <w:r w:rsidR="002A5908">
        <w:rPr>
          <w:color w:val="auto"/>
        </w:rPr>
        <w:t>interpretasi</w:t>
      </w:r>
      <w:r w:rsidR="00BD124B">
        <w:rPr>
          <w:color w:val="auto"/>
        </w:rPr>
        <w:t xml:space="preserve"> maksimal adalah </w:t>
      </w:r>
      <w:r w:rsidR="00BD124B">
        <w:rPr>
          <w:i/>
          <w:color w:val="auto"/>
        </w:rPr>
        <w:t xml:space="preserve">thick, inclusive, </w:t>
      </w:r>
      <w:r w:rsidR="00201CC7">
        <w:rPr>
          <w:i/>
          <w:color w:val="auto"/>
        </w:rPr>
        <w:t>activist</w:t>
      </w:r>
      <w:r w:rsidR="00BD124B">
        <w:rPr>
          <w:i/>
          <w:color w:val="auto"/>
        </w:rPr>
        <w:t>, citizenship education, participative, process led, values based, interactive, interpretation,</w:t>
      </w:r>
      <w:r w:rsidR="00BD124B">
        <w:rPr>
          <w:color w:val="auto"/>
        </w:rPr>
        <w:t xml:space="preserve"> dan </w:t>
      </w:r>
      <w:r w:rsidR="00BD124B">
        <w:rPr>
          <w:i/>
          <w:color w:val="auto"/>
        </w:rPr>
        <w:t>more difficult to achieve and measure in practice</w:t>
      </w:r>
      <w:r w:rsidR="00DB07E5">
        <w:rPr>
          <w:i/>
          <w:color w:val="auto"/>
        </w:rPr>
        <w:t xml:space="preserve"> </w:t>
      </w:r>
      <w:r w:rsidR="009508DF">
        <w:rPr>
          <w:rStyle w:val="FootnoteReference"/>
        </w:rPr>
        <w:fldChar w:fldCharType="begin" w:fldLock="1"/>
      </w:r>
      <w:r w:rsidR="00E54745">
        <w:instrText>ADDIN CSL_CITATION {"citationItems":[{"id":"ITEM-1","itemData":{"author":[{"dropping-particle":"","family":"Kerr","given":"David","non-dropping-particle":"","parse-names":false,"suffix":""}],"id":"ITEM-1","issued":{"date-parts":[["1999"]]},"publisher":"Qualification and Curriculum Authority","publisher-place":"London","title":"Citizenship Education: An International Comparison","type":"book"},"uris":["http://www.mendeley.com/documents/?uuid=9a7f18bf-5c63-4394-8861-78dacc3c1346"]}],"mendeley":{"formattedCitation":"(Kerr, 1999)","plainTextFormattedCitation":"(Kerr, 1999)","previouslyFormattedCitation":"(Kerr, 1999)"},"properties":{"noteIndex":0},"schema":"https://github.com/citation-style-language/schema/raw/master/csl-citation.json"}</w:instrText>
      </w:r>
      <w:r w:rsidR="009508DF">
        <w:rPr>
          <w:rStyle w:val="FootnoteReference"/>
        </w:rPr>
        <w:fldChar w:fldCharType="separate"/>
      </w:r>
      <w:r w:rsidR="008F57CB" w:rsidRPr="008F57CB">
        <w:rPr>
          <w:noProof/>
        </w:rPr>
        <w:t>(Kerr, 1999)</w:t>
      </w:r>
      <w:r w:rsidR="009508DF">
        <w:rPr>
          <w:rStyle w:val="FootnoteReference"/>
        </w:rPr>
        <w:fldChar w:fldCharType="end"/>
      </w:r>
      <w:r w:rsidR="00DB07E5">
        <w:t>.</w:t>
      </w:r>
    </w:p>
    <w:p w14:paraId="5DFF9B06" w14:textId="1E074460" w:rsidR="0091783A" w:rsidRDefault="00652102" w:rsidP="00D6200B">
      <w:pPr>
        <w:ind w:firstLine="567"/>
      </w:pPr>
      <w:r>
        <w:rPr>
          <w:color w:val="auto"/>
        </w:rPr>
        <w:t>N</w:t>
      </w:r>
      <w:r w:rsidR="0091783A">
        <w:rPr>
          <w:color w:val="auto"/>
        </w:rPr>
        <w:t xml:space="preserve">omenklatur </w:t>
      </w:r>
      <w:r w:rsidR="0091783A">
        <w:rPr>
          <w:i/>
          <w:color w:val="auto"/>
        </w:rPr>
        <w:t xml:space="preserve">civics education </w:t>
      </w:r>
      <w:r w:rsidR="0091783A">
        <w:rPr>
          <w:color w:val="auto"/>
        </w:rPr>
        <w:t xml:space="preserve">dan </w:t>
      </w:r>
      <w:r w:rsidR="0091783A">
        <w:rPr>
          <w:i/>
          <w:color w:val="auto"/>
        </w:rPr>
        <w:t>citizenship education</w:t>
      </w:r>
      <w:r w:rsidR="00EA17DF">
        <w:rPr>
          <w:i/>
          <w:color w:val="auto"/>
        </w:rPr>
        <w:t xml:space="preserve"> </w:t>
      </w:r>
      <w:r w:rsidR="00EA17DF">
        <w:rPr>
          <w:color w:val="auto"/>
        </w:rPr>
        <w:t>berbeda</w:t>
      </w:r>
      <w:r w:rsidR="00257007">
        <w:rPr>
          <w:color w:val="auto"/>
        </w:rPr>
        <w:t xml:space="preserve"> </w:t>
      </w:r>
      <w:r w:rsidR="00257007">
        <w:rPr>
          <w:rStyle w:val="FootnoteReference"/>
        </w:rPr>
        <w:fldChar w:fldCharType="begin" w:fldLock="1"/>
      </w:r>
      <w:r w:rsidR="00485519">
        <w:instrText>ADDIN CSL_CITATION {"citationItems":[{"id":"ITEM-1","itemData":{"author":[{"dropping-particle":"","family":"Winarno","given":"","non-dropping-particle":"","parse-names":false,"suffix":""}],"id":"ITEM-1","issued":{"date-parts":[["2014"]]},"publisher":"Bumi Aksara","publisher-place":"Jakarta","title":"Pembelajaran Pendidikan Kewarganegaraan: Isi, Strategi dan Penilaian","type":"book"},"uris":["http://www.mendeley.com/documents/?uuid=5c9fb269-4c97-4aae-8d2d-7cd8fa2876c6"]},{"id":"ITEM-2","itemData":{"abstract":"Predicting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approach.","author":[{"dropping-particle":"","family":"Kerr","given":"David","non-dropping-particle":"","parse-names":false,"suffix":""}],"chapter-number":"16","container-title":"Education for Citizenship","editor":[{"dropping-particle":"","family":"Lawton","given":"Denis","non-dropping-particle":"","parse-names":false,"suffix":""},{"dropping-particle":"","family":"Cairns","given":"Jo","non-dropping-particle":"","parse-names":false,"suffix":""},{"dropping-particle":"","family":"Gardner","given":"Roy","non-dropping-particle":"","parse-names":false,"suffix":""}],"id":"ITEM-2","issued":{"date-parts":[["2000"]]},"page":"200-227","publisher":"Continuum","publisher-place":"London dan New York","title":"Citizenship Education: an International Comparison","type":"chapter"},"uris":["http://www.mendeley.com/documents/?uuid=abee03b9-6df0-4830-9a9b-746b44e9e898"]}],"mendeley":{"formattedCitation":"(Kerr, 2000; Winarno, 2014)","plainTextFormattedCitation":"(Kerr, 2000; Winarno, 2014)","previouslyFormattedCitation":"(Kerr, 2000; Winarno, 2014)"},"properties":{"noteIndex":0},"schema":"https://github.com/citation-style-language/schema/raw/master/csl-citation.json"}</w:instrText>
      </w:r>
      <w:r w:rsidR="00257007">
        <w:rPr>
          <w:rStyle w:val="FootnoteReference"/>
        </w:rPr>
        <w:fldChar w:fldCharType="separate"/>
      </w:r>
      <w:r w:rsidR="00485519" w:rsidRPr="00485519">
        <w:rPr>
          <w:noProof/>
        </w:rPr>
        <w:t>(Kerr, 2000; Winarno, 2014)</w:t>
      </w:r>
      <w:r w:rsidR="00257007">
        <w:rPr>
          <w:rStyle w:val="FootnoteReference"/>
        </w:rPr>
        <w:fldChar w:fldCharType="end"/>
      </w:r>
      <w:r w:rsidR="0091783A">
        <w:rPr>
          <w:color w:val="auto"/>
        </w:rPr>
        <w:t xml:space="preserve">. </w:t>
      </w:r>
      <w:r>
        <w:rPr>
          <w:color w:val="auto"/>
        </w:rPr>
        <w:t>Lebih lanjut c</w:t>
      </w:r>
      <w:r w:rsidR="0091783A">
        <w:rPr>
          <w:i/>
          <w:color w:val="auto"/>
        </w:rPr>
        <w:t>ivi</w:t>
      </w:r>
      <w:r w:rsidR="00911780">
        <w:rPr>
          <w:i/>
          <w:color w:val="auto"/>
        </w:rPr>
        <w:t xml:space="preserve">cs education </w:t>
      </w:r>
      <w:r w:rsidR="0091783A">
        <w:rPr>
          <w:color w:val="auto"/>
        </w:rPr>
        <w:t>bercirikan formal-pe</w:t>
      </w:r>
      <w:r w:rsidR="00911780">
        <w:rPr>
          <w:color w:val="auto"/>
        </w:rPr>
        <w:t xml:space="preserve">dagogis. </w:t>
      </w:r>
      <w:r w:rsidR="00601FC2" w:rsidRPr="00601FC2">
        <w:rPr>
          <w:i/>
          <w:color w:val="auto"/>
        </w:rPr>
        <w:t>C</w:t>
      </w:r>
      <w:r w:rsidR="00172899">
        <w:rPr>
          <w:i/>
          <w:color w:val="auto"/>
        </w:rPr>
        <w:t>ivics education</w:t>
      </w:r>
      <w:r w:rsidR="00911780">
        <w:rPr>
          <w:color w:val="auto"/>
        </w:rPr>
        <w:t xml:space="preserve"> warga muda di</w:t>
      </w:r>
      <w:r w:rsidR="00172899">
        <w:rPr>
          <w:color w:val="auto"/>
        </w:rPr>
        <w:t>di</w:t>
      </w:r>
      <w:r w:rsidR="00911780">
        <w:rPr>
          <w:color w:val="auto"/>
        </w:rPr>
        <w:t xml:space="preserve">dik menjadi </w:t>
      </w:r>
      <w:r w:rsidR="0091783A">
        <w:rPr>
          <w:color w:val="auto"/>
        </w:rPr>
        <w:t xml:space="preserve">demokratis dalam </w:t>
      </w:r>
      <w:r w:rsidR="00911780">
        <w:rPr>
          <w:color w:val="auto"/>
        </w:rPr>
        <w:t>pada ruang lingkup</w:t>
      </w:r>
      <w:r w:rsidR="0091783A">
        <w:rPr>
          <w:color w:val="auto"/>
        </w:rPr>
        <w:t xml:space="preserve"> pendidikan form</w:t>
      </w:r>
      <w:r w:rsidR="00911780">
        <w:rPr>
          <w:color w:val="auto"/>
        </w:rPr>
        <w:t>al</w:t>
      </w:r>
      <w:r w:rsidR="00DB07E5">
        <w:t>.</w:t>
      </w:r>
      <w:r w:rsidR="00C23E1C">
        <w:rPr>
          <w:color w:val="auto"/>
        </w:rPr>
        <w:t xml:space="preserve"> </w:t>
      </w:r>
      <w:r w:rsidR="00911780">
        <w:rPr>
          <w:color w:val="auto"/>
        </w:rPr>
        <w:t>Sementara</w:t>
      </w:r>
      <w:r w:rsidR="00172899">
        <w:rPr>
          <w:color w:val="auto"/>
        </w:rPr>
        <w:t xml:space="preserve"> </w:t>
      </w:r>
      <w:r w:rsidR="00172899">
        <w:rPr>
          <w:i/>
          <w:color w:val="auto"/>
        </w:rPr>
        <w:t>citizenship education</w:t>
      </w:r>
      <w:r w:rsidR="00172899">
        <w:rPr>
          <w:color w:val="auto"/>
        </w:rPr>
        <w:t xml:space="preserve"> bercirikan sosio-pedagogis. </w:t>
      </w:r>
      <w:r w:rsidR="00172899">
        <w:rPr>
          <w:i/>
          <w:color w:val="auto"/>
        </w:rPr>
        <w:t>Citizenship education</w:t>
      </w:r>
      <w:r w:rsidR="00172899">
        <w:rPr>
          <w:color w:val="auto"/>
        </w:rPr>
        <w:t xml:space="preserve"> mendidik warga muda menjadi warga demokratis pada ruang lingkup pendidikan yang lebih luas yaitu pendidikan formal dan non-formal</w:t>
      </w:r>
      <w:r w:rsidR="00DB07E5">
        <w:t>.</w:t>
      </w:r>
      <w:r w:rsidR="00485519">
        <w:t xml:space="preserve"> Walau relatif berbeda, namun </w:t>
      </w:r>
      <w:r w:rsidR="00485519">
        <w:rPr>
          <w:i/>
          <w:color w:val="auto"/>
        </w:rPr>
        <w:t xml:space="preserve">civics education </w:t>
      </w:r>
      <w:r w:rsidR="00485519">
        <w:rPr>
          <w:color w:val="auto"/>
        </w:rPr>
        <w:t xml:space="preserve">dan </w:t>
      </w:r>
      <w:r w:rsidR="00485519">
        <w:rPr>
          <w:i/>
          <w:color w:val="auto"/>
        </w:rPr>
        <w:t>citizenship education</w:t>
      </w:r>
      <w:r w:rsidR="00485519">
        <w:rPr>
          <w:color w:val="auto"/>
        </w:rPr>
        <w:t xml:space="preserve"> memiliki titi</w:t>
      </w:r>
      <w:r w:rsidR="008D2441">
        <w:rPr>
          <w:color w:val="auto"/>
        </w:rPr>
        <w:t>k</w:t>
      </w:r>
      <w:r w:rsidR="00485519">
        <w:rPr>
          <w:color w:val="auto"/>
        </w:rPr>
        <w:t xml:space="preserve"> konvergensi </w:t>
      </w:r>
      <w:r w:rsidR="00485519">
        <w:rPr>
          <w:color w:val="auto"/>
        </w:rPr>
        <w:fldChar w:fldCharType="begin" w:fldLock="1"/>
      </w:r>
      <w:r w:rsidR="00D555A2">
        <w:rPr>
          <w:color w:val="auto"/>
        </w:rPr>
        <w:instrText>ADDIN CSL_CITATION {"citationItems":[{"id":"ITEM-1","itemData":{"author":[{"dropping-particle":"","family":"Muleya","given":"Gistered","non-dropping-particle":"","parse-names":false,"suffix":""}],"container-title":"Journal of Lexicography and Terminilogy","id":"ITEM-1","issue":"1","issued":{"date-parts":[["2019"]]},"page":"109-130","title":"Civic Education Versus Citizenship Education: Where is the Point of Convergence?","type":"article-journal","volume":"2"},"uris":["http://www.mendeley.com/documents/?uuid=e7802e74-b29d-4fad-bdbf-32784bd9cd1a"]}],"mendeley":{"formattedCitation":"(Muleya, 2019)","plainTextFormattedCitation":"(Muleya, 2019)","previouslyFormattedCitation":"(Muleya, 2019)"},"properties":{"noteIndex":0},"schema":"https://github.com/citation-style-language/schema/raw/master/csl-citation.json"}</w:instrText>
      </w:r>
      <w:r w:rsidR="00485519">
        <w:rPr>
          <w:color w:val="auto"/>
        </w:rPr>
        <w:fldChar w:fldCharType="separate"/>
      </w:r>
      <w:r w:rsidR="00485519" w:rsidRPr="00485519">
        <w:rPr>
          <w:noProof/>
          <w:color w:val="auto"/>
        </w:rPr>
        <w:t>(Muleya, 2019)</w:t>
      </w:r>
      <w:r w:rsidR="00485519">
        <w:rPr>
          <w:color w:val="auto"/>
        </w:rPr>
        <w:fldChar w:fldCharType="end"/>
      </w:r>
      <w:r w:rsidR="00485519">
        <w:rPr>
          <w:color w:val="auto"/>
        </w:rPr>
        <w:t xml:space="preserve">. </w:t>
      </w:r>
      <w:r w:rsidR="00DB1B79">
        <w:t>Berdasarkan uraian tersebut diatas menarik sekali untuk melihat bagaimana kurikulum PKn dalam dokumen hukum kurikulum pendidikan di Indonesia.</w:t>
      </w:r>
    </w:p>
    <w:p w14:paraId="0102B280" w14:textId="77777777" w:rsidR="00534B19" w:rsidRPr="00163D6F" w:rsidRDefault="00534B19" w:rsidP="00677E7F">
      <w:pPr>
        <w:pStyle w:val="Heading2"/>
        <w:rPr>
          <w:rFonts w:cs="Times New Roman"/>
          <w:color w:val="auto"/>
          <w:lang w:val="id-ID"/>
        </w:rPr>
      </w:pPr>
      <w:r w:rsidRPr="00163D6F">
        <w:rPr>
          <w:rFonts w:cs="Times New Roman"/>
          <w:color w:val="auto"/>
          <w:lang w:val="id-ID"/>
        </w:rPr>
        <w:t>METODE PENELITIAN</w:t>
      </w:r>
    </w:p>
    <w:p w14:paraId="76D24D69" w14:textId="55165B21" w:rsidR="00135777" w:rsidRDefault="00687015" w:rsidP="00C5423A">
      <w:pPr>
        <w:ind w:firstLine="567"/>
        <w:rPr>
          <w:color w:val="auto"/>
          <w:szCs w:val="22"/>
        </w:rPr>
      </w:pPr>
      <w:r>
        <w:rPr>
          <w:color w:val="auto"/>
          <w:szCs w:val="22"/>
        </w:rPr>
        <w:t>PKn</w:t>
      </w:r>
      <w:r w:rsidR="00023E35">
        <w:rPr>
          <w:color w:val="auto"/>
          <w:szCs w:val="22"/>
        </w:rPr>
        <w:t xml:space="preserve"> dalam kurikulum pendidikan Indonesia yang diteliti adalah kurikulum yang sedang berlaku saat penelitian ini dilakukan yaitu kurikulum tahun 2013.</w:t>
      </w:r>
      <w:r w:rsidR="00C84E0D">
        <w:rPr>
          <w:color w:val="auto"/>
          <w:szCs w:val="22"/>
        </w:rPr>
        <w:t xml:space="preserve"> Selain itu, penelitian ini </w:t>
      </w:r>
      <w:r w:rsidR="00135777">
        <w:rPr>
          <w:color w:val="auto"/>
          <w:szCs w:val="22"/>
        </w:rPr>
        <w:t>dibatasi hanya</w:t>
      </w:r>
      <w:r w:rsidR="00C84E0D">
        <w:rPr>
          <w:color w:val="auto"/>
          <w:szCs w:val="22"/>
        </w:rPr>
        <w:t xml:space="preserve"> pada jenjang </w:t>
      </w:r>
      <w:r w:rsidR="00746F8A">
        <w:rPr>
          <w:color w:val="auto"/>
          <w:szCs w:val="22"/>
        </w:rPr>
        <w:t>sekolah dasar</w:t>
      </w:r>
      <w:r w:rsidR="00510B35">
        <w:rPr>
          <w:color w:val="auto"/>
          <w:szCs w:val="22"/>
        </w:rPr>
        <w:t xml:space="preserve"> (SD)</w:t>
      </w:r>
      <w:r w:rsidR="00746F8A">
        <w:rPr>
          <w:color w:val="auto"/>
          <w:szCs w:val="22"/>
        </w:rPr>
        <w:t>, sekolah menengah pertama</w:t>
      </w:r>
      <w:r w:rsidR="00510B35">
        <w:rPr>
          <w:color w:val="auto"/>
          <w:szCs w:val="22"/>
        </w:rPr>
        <w:t xml:space="preserve"> (SMP)</w:t>
      </w:r>
      <w:r w:rsidR="00746F8A">
        <w:rPr>
          <w:color w:val="auto"/>
          <w:szCs w:val="22"/>
        </w:rPr>
        <w:t>, sekolah menengah atas</w:t>
      </w:r>
      <w:r w:rsidR="00510B35">
        <w:rPr>
          <w:color w:val="auto"/>
          <w:szCs w:val="22"/>
        </w:rPr>
        <w:t xml:space="preserve"> (SMA),</w:t>
      </w:r>
      <w:r w:rsidR="00746F8A">
        <w:rPr>
          <w:color w:val="auto"/>
          <w:szCs w:val="22"/>
        </w:rPr>
        <w:t xml:space="preserve"> dan sekolah menengah kejuruan</w:t>
      </w:r>
      <w:r w:rsidR="00510B35">
        <w:rPr>
          <w:color w:val="auto"/>
          <w:szCs w:val="22"/>
        </w:rPr>
        <w:t xml:space="preserve"> (SMK)</w:t>
      </w:r>
      <w:r w:rsidR="00746F8A">
        <w:rPr>
          <w:color w:val="auto"/>
          <w:szCs w:val="22"/>
        </w:rPr>
        <w:t xml:space="preserve"> atau sederajat</w:t>
      </w:r>
      <w:r w:rsidR="00C84E0D">
        <w:rPr>
          <w:color w:val="auto"/>
          <w:szCs w:val="22"/>
        </w:rPr>
        <w:t xml:space="preserve">. </w:t>
      </w:r>
      <w:r w:rsidR="00023E35">
        <w:rPr>
          <w:color w:val="auto"/>
          <w:szCs w:val="22"/>
        </w:rPr>
        <w:t xml:space="preserve">Penelitian kualitatif </w:t>
      </w:r>
      <w:r w:rsidR="00C73473">
        <w:rPr>
          <w:color w:val="auto"/>
          <w:szCs w:val="22"/>
        </w:rPr>
        <w:t xml:space="preserve">ini menggunakan </w:t>
      </w:r>
      <w:r w:rsidR="00023E35">
        <w:rPr>
          <w:color w:val="auto"/>
          <w:szCs w:val="22"/>
        </w:rPr>
        <w:t xml:space="preserve">desain penelitian deskriptif. </w:t>
      </w:r>
      <w:r w:rsidR="00D6463C">
        <w:rPr>
          <w:color w:val="auto"/>
          <w:szCs w:val="22"/>
        </w:rPr>
        <w:t xml:space="preserve">Penelitian kualitatif </w:t>
      </w:r>
      <w:r w:rsidR="00C73473">
        <w:rPr>
          <w:color w:val="auto"/>
          <w:szCs w:val="22"/>
        </w:rPr>
        <w:t>digunakan</w:t>
      </w:r>
      <w:r w:rsidR="00D6463C">
        <w:rPr>
          <w:color w:val="auto"/>
          <w:szCs w:val="22"/>
        </w:rPr>
        <w:t xml:space="preserve"> </w:t>
      </w:r>
      <w:r w:rsidR="00510B35">
        <w:rPr>
          <w:color w:val="auto"/>
          <w:szCs w:val="22"/>
        </w:rPr>
        <w:t>sebab</w:t>
      </w:r>
      <w:r w:rsidR="00D6463C">
        <w:rPr>
          <w:color w:val="auto"/>
          <w:szCs w:val="22"/>
        </w:rPr>
        <w:t xml:space="preserve"> </w:t>
      </w:r>
      <w:r w:rsidR="00C73473">
        <w:rPr>
          <w:color w:val="auto"/>
          <w:szCs w:val="22"/>
        </w:rPr>
        <w:t xml:space="preserve">memberi keleluasaan kepada </w:t>
      </w:r>
      <w:r w:rsidR="00D6463C">
        <w:rPr>
          <w:color w:val="auto"/>
          <w:szCs w:val="22"/>
        </w:rPr>
        <w:t xml:space="preserve">peneliti untuk </w:t>
      </w:r>
      <w:r w:rsidR="00510B35">
        <w:rPr>
          <w:color w:val="auto"/>
          <w:szCs w:val="22"/>
        </w:rPr>
        <w:t>menggali</w:t>
      </w:r>
      <w:r w:rsidR="00D6463C">
        <w:rPr>
          <w:color w:val="auto"/>
          <w:szCs w:val="22"/>
        </w:rPr>
        <w:t xml:space="preserve"> data </w:t>
      </w:r>
      <w:r w:rsidR="00C73473">
        <w:rPr>
          <w:color w:val="auto"/>
          <w:szCs w:val="22"/>
        </w:rPr>
        <w:t xml:space="preserve">secara mendalam guna </w:t>
      </w:r>
      <w:r w:rsidR="00D6463C">
        <w:rPr>
          <w:color w:val="auto"/>
          <w:szCs w:val="22"/>
        </w:rPr>
        <w:t>menjawab masalah yang diteliti</w:t>
      </w:r>
      <w:r w:rsidR="00137CE7">
        <w:rPr>
          <w:color w:val="auto"/>
          <w:szCs w:val="22"/>
        </w:rPr>
        <w:t xml:space="preserve"> </w:t>
      </w:r>
      <w:r w:rsidR="00137CE7">
        <w:rPr>
          <w:color w:val="auto"/>
          <w:szCs w:val="22"/>
        </w:rPr>
        <w:fldChar w:fldCharType="begin" w:fldLock="1"/>
      </w:r>
      <w:r w:rsidR="008D2441">
        <w:rPr>
          <w:color w:val="auto"/>
          <w:szCs w:val="22"/>
        </w:rPr>
        <w:instrText>ADDIN CSL_CITATION {"citationItems":[{"id":"ITEM-1","itemData":{"author":[{"dropping-particle":"","family":"Creswell","given":"John W","non-dropping-particle":"","parse-names":false,"suffix":""}],"edition":"Ke-5","id":"ITEM-1","issued":{"date-parts":[["2015"]]},"publisher":"Pustaka Pelajar","publisher-place":"Yogyakarta","title":"Riset Pendidikan; Perencanaan, Pelaksanaan dan Evaluasi Riset Kualitatif &amp; Kuantitatif","type":"book"},"uris":["http://www.mendeley.com/documents/?uuid=02a911ea-465e-48fa-8162-b4b7a45bf0ea"]}],"mendeley":{"formattedCitation":"(Creswell, 2015)","plainTextFormattedCitation":"(Creswell, 2015)","previouslyFormattedCitation":"(Creswell, 2015)"},"properties":{"noteIndex":0},"schema":"https://github.com/citation-style-language/schema/raw/master/csl-citation.json"}</w:instrText>
      </w:r>
      <w:r w:rsidR="00137CE7">
        <w:rPr>
          <w:color w:val="auto"/>
          <w:szCs w:val="22"/>
        </w:rPr>
        <w:fldChar w:fldCharType="separate"/>
      </w:r>
      <w:r w:rsidR="008D2441" w:rsidRPr="008D2441">
        <w:rPr>
          <w:noProof/>
          <w:color w:val="auto"/>
          <w:szCs w:val="22"/>
        </w:rPr>
        <w:t>(Creswell, 2015)</w:t>
      </w:r>
      <w:r w:rsidR="00137CE7">
        <w:rPr>
          <w:color w:val="auto"/>
          <w:szCs w:val="22"/>
        </w:rPr>
        <w:fldChar w:fldCharType="end"/>
      </w:r>
      <w:r w:rsidR="00D6463C">
        <w:rPr>
          <w:color w:val="auto"/>
          <w:szCs w:val="22"/>
        </w:rPr>
        <w:t>.</w:t>
      </w:r>
      <w:r w:rsidR="00137CE7">
        <w:rPr>
          <w:color w:val="auto"/>
          <w:szCs w:val="22"/>
        </w:rPr>
        <w:t xml:space="preserve"> </w:t>
      </w:r>
      <w:r w:rsidR="00C73473">
        <w:rPr>
          <w:color w:val="auto"/>
          <w:szCs w:val="22"/>
        </w:rPr>
        <w:t>Selain itu, data p</w:t>
      </w:r>
      <w:r w:rsidR="00137CE7">
        <w:rPr>
          <w:color w:val="auto"/>
          <w:szCs w:val="22"/>
        </w:rPr>
        <w:t xml:space="preserve">enelitian kualitatif data berupa kata-kata tertulis </w:t>
      </w:r>
      <w:r w:rsidR="00182230">
        <w:rPr>
          <w:color w:val="auto"/>
          <w:szCs w:val="22"/>
        </w:rPr>
        <w:t>maupun</w:t>
      </w:r>
      <w:r w:rsidR="00137CE7">
        <w:rPr>
          <w:color w:val="auto"/>
          <w:szCs w:val="22"/>
        </w:rPr>
        <w:t xml:space="preserve"> lisan, gambar</w:t>
      </w:r>
      <w:r w:rsidR="00182230">
        <w:rPr>
          <w:color w:val="auto"/>
          <w:szCs w:val="22"/>
        </w:rPr>
        <w:t xml:space="preserve"> </w:t>
      </w:r>
      <w:r w:rsidR="0099361F">
        <w:rPr>
          <w:color w:val="000000"/>
        </w:rPr>
        <w:t>maupun</w:t>
      </w:r>
      <w:r w:rsidR="00182230">
        <w:rPr>
          <w:color w:val="auto"/>
          <w:szCs w:val="22"/>
        </w:rPr>
        <w:t xml:space="preserve"> data hasil pengamatan, serta </w:t>
      </w:r>
      <w:r w:rsidR="00137CE7">
        <w:rPr>
          <w:color w:val="auto"/>
          <w:szCs w:val="22"/>
        </w:rPr>
        <w:t xml:space="preserve">tempat untuk menghasilkan </w:t>
      </w:r>
      <w:r w:rsidR="00D6639A">
        <w:rPr>
          <w:color w:val="000000"/>
        </w:rPr>
        <w:t>data deskriptif</w:t>
      </w:r>
      <w:r w:rsidR="00C73473">
        <w:rPr>
          <w:color w:val="000000"/>
        </w:rPr>
        <w:t xml:space="preserve"> yang sesuai dengan kebutuhan penelitian</w:t>
      </w:r>
      <w:r w:rsidR="00D6639A">
        <w:rPr>
          <w:color w:val="000000"/>
        </w:rPr>
        <w:t>, dan interpretasi makna</w:t>
      </w:r>
      <w:r w:rsidR="00C73473">
        <w:rPr>
          <w:color w:val="000000"/>
        </w:rPr>
        <w:t xml:space="preserve"> pada data untuk menjawab pertanyaan-pertanyaan </w:t>
      </w:r>
      <w:r w:rsidR="00D6639A">
        <w:rPr>
          <w:color w:val="000000"/>
        </w:rPr>
        <w:t>penelitian</w:t>
      </w:r>
      <w:r w:rsidR="00D6639A">
        <w:rPr>
          <w:color w:val="auto"/>
          <w:szCs w:val="22"/>
        </w:rPr>
        <w:t xml:space="preserve"> </w:t>
      </w:r>
      <w:r w:rsidR="00137CE7">
        <w:rPr>
          <w:color w:val="auto"/>
          <w:szCs w:val="22"/>
        </w:rPr>
        <w:fldChar w:fldCharType="begin" w:fldLock="1"/>
      </w:r>
      <w:r w:rsidR="0019494A">
        <w:rPr>
          <w:color w:val="auto"/>
          <w:szCs w:val="22"/>
        </w:rPr>
        <w:instrText>ADDIN CSL_CITATION {"citationItems":[{"id":"ITEM-1","itemData":{"author":[{"dropping-particle":"","family":"Creswell","given":"John W","non-dropping-particle":"","parse-names":false,"suffix":""}],"edition":"Ke-5","id":"ITEM-1","issued":{"date-parts":[["2015"]]},"publisher":"Pustaka Pelajar","publisher-place":"Yogyakarta","title":"Riset Pendidikan; Perencanaan, Pelaksanaan dan Evaluasi Riset Kualitatif &amp; Kuantitatif","type":"book"},"uris":["http://www.mendeley.com/documents/?uuid=02a911ea-465e-48fa-8162-b4b7a45bf0ea"]},{"id":"ITEM-2","itemData":{"author":[{"dropping-particle":"","family":"Sidiq","given":"Umar","non-dropping-particle":"","parse-names":false,"suffix":""},{"dropping-particle":"","family":"Choir","given":"Moh. Miftachul","non-dropping-particle":"","parse-names":false,"suffix":""}],"id":"ITEM-2","issued":{"date-parts":[["2019"]]},"publisher":"CV.Nata Karya","publisher-place":"Ponorogo","title":"Metode Penelitian Kualitatif di Bidang Pendidikan","type":"book"},"uris":["http://www.mendeley.com/documents/?uuid=ef71ecae-3a8b-47fa-873a-fd3f207ce769"]},{"id":"ITEM-3","itemData":{"author":[{"dropping-particle":"","family":"Martono","given":"Nanang","non-dropping-particle":"","parse-names":false,"suffix":""}],"id":"ITEM-3","issued":{"date-parts":[["2016"]]},"publisher":"Rajawali Pers","publisher-place":"Jakarta","title":"Metode Penelitian Sosial: Konsep-konsep Kunci","type":"book"},"uris":["http://www.mendeley.com/documents/?uuid=496d19cd-1636-4bb6-b0d7-a906b070cf80"]}],"mendeley":{"formattedCitation":"(Creswell, 2015; Martono, 2016; Sidiq &amp; Choir, 2019)","plainTextFormattedCitation":"(Creswell, 2015; Martono, 2016; Sidiq &amp; Choir, 2019)","previouslyFormattedCitation":"(Creswell, 2015; Martono, 2016; Sidiq &amp; Choir, 2019)"},"properties":{"noteIndex":0},"schema":"https://github.com/citation-style-language/schema/raw/master/csl-citation.json"}</w:instrText>
      </w:r>
      <w:r w:rsidR="00137CE7">
        <w:rPr>
          <w:color w:val="auto"/>
          <w:szCs w:val="22"/>
        </w:rPr>
        <w:fldChar w:fldCharType="separate"/>
      </w:r>
      <w:r w:rsidR="008D2441" w:rsidRPr="008D2441">
        <w:rPr>
          <w:noProof/>
          <w:color w:val="auto"/>
          <w:szCs w:val="22"/>
        </w:rPr>
        <w:t>(Creswell, 2015; Martono, 2016; Sidiq &amp; Choir, 2019)</w:t>
      </w:r>
      <w:r w:rsidR="00137CE7">
        <w:rPr>
          <w:color w:val="auto"/>
          <w:szCs w:val="22"/>
        </w:rPr>
        <w:fldChar w:fldCharType="end"/>
      </w:r>
      <w:r w:rsidR="00DF2285">
        <w:rPr>
          <w:color w:val="auto"/>
          <w:szCs w:val="22"/>
        </w:rPr>
        <w:t xml:space="preserve">. </w:t>
      </w:r>
      <w:r w:rsidR="00D6639A">
        <w:rPr>
          <w:color w:val="000000"/>
        </w:rPr>
        <w:t>Sementara desain deskriptif digunakan karena peneliti berusaha untuk menggambarkan data-data dan interpretasi makna secara natural yang cocok untuk penelitian ini</w:t>
      </w:r>
      <w:r w:rsidR="00D6639A">
        <w:rPr>
          <w:color w:val="auto"/>
          <w:szCs w:val="22"/>
        </w:rPr>
        <w:t xml:space="preserve"> </w:t>
      </w:r>
      <w:r w:rsidR="0002307F">
        <w:rPr>
          <w:color w:val="auto"/>
          <w:szCs w:val="22"/>
        </w:rPr>
        <w:fldChar w:fldCharType="begin" w:fldLock="1"/>
      </w:r>
      <w:r w:rsidR="00DF55EF">
        <w:rPr>
          <w:color w:val="auto"/>
          <w:szCs w:val="22"/>
        </w:rPr>
        <w:instrText>ADDIN CSL_CITATION {"citationItems":[{"id":"ITEM-1","itemData":{"author":[{"dropping-particle":"","family":"Martono","given":"Nanang","non-dropping-particle":"","parse-names":false,"suffix":""}],"id":"ITEM-1","issued":{"date-parts":[["2016"]]},"publisher":"Rajawali Pers","publisher-place":"Jakarta","title":"Metode Penelitian Sosial: Konsep-konsep Kunci","type":"book"},"uris":["http://www.mendeley.com/documents/?uuid=496d19cd-1636-4bb6-b0d7-a906b070cf80"]}],"mendeley":{"formattedCitation":"(Martono, 2016)","plainTextFormattedCitation":"(Martono, 2016)","previouslyFormattedCitation":"(Martono, 2016)"},"properties":{"noteIndex":0},"schema":"https://github.com/citation-style-language/schema/raw/master/csl-citation.json"}</w:instrText>
      </w:r>
      <w:r w:rsidR="0002307F">
        <w:rPr>
          <w:color w:val="auto"/>
          <w:szCs w:val="22"/>
        </w:rPr>
        <w:fldChar w:fldCharType="separate"/>
      </w:r>
      <w:r w:rsidR="0002307F" w:rsidRPr="0002307F">
        <w:rPr>
          <w:noProof/>
          <w:color w:val="auto"/>
          <w:szCs w:val="22"/>
        </w:rPr>
        <w:t>(Martono, 2016)</w:t>
      </w:r>
      <w:r w:rsidR="0002307F">
        <w:rPr>
          <w:color w:val="auto"/>
          <w:szCs w:val="22"/>
        </w:rPr>
        <w:fldChar w:fldCharType="end"/>
      </w:r>
      <w:r w:rsidR="0002307F">
        <w:rPr>
          <w:color w:val="auto"/>
          <w:szCs w:val="22"/>
        </w:rPr>
        <w:t xml:space="preserve">. </w:t>
      </w:r>
    </w:p>
    <w:p w14:paraId="698A7D58" w14:textId="2F0B5918" w:rsidR="00782119" w:rsidRPr="00254401" w:rsidRDefault="00041F93" w:rsidP="00254401">
      <w:pPr>
        <w:ind w:firstLine="567"/>
        <w:rPr>
          <w:color w:val="auto"/>
          <w:szCs w:val="22"/>
        </w:rPr>
      </w:pPr>
      <w:r>
        <w:rPr>
          <w:color w:val="auto"/>
          <w:szCs w:val="22"/>
        </w:rPr>
        <w:t xml:space="preserve">Data penelitian dikumpulkan dengan teknik studi dokumen, </w:t>
      </w:r>
      <w:r w:rsidR="00510B35">
        <w:rPr>
          <w:color w:val="auto"/>
          <w:szCs w:val="22"/>
        </w:rPr>
        <w:t xml:space="preserve">dan </w:t>
      </w:r>
      <w:r>
        <w:rPr>
          <w:color w:val="auto"/>
          <w:szCs w:val="22"/>
        </w:rPr>
        <w:t xml:space="preserve">studi literatur. </w:t>
      </w:r>
      <w:r w:rsidR="00254401">
        <w:rPr>
          <w:color w:val="auto"/>
          <w:szCs w:val="22"/>
        </w:rPr>
        <w:t>Sumber data primer penelitian yaitu p</w:t>
      </w:r>
      <w:r w:rsidR="00340E97">
        <w:rPr>
          <w:color w:val="auto"/>
          <w:szCs w:val="22"/>
        </w:rPr>
        <w:t xml:space="preserve">eraturan perundang-undangan </w:t>
      </w:r>
      <w:r w:rsidR="003746F5">
        <w:rPr>
          <w:color w:val="auto"/>
          <w:szCs w:val="22"/>
        </w:rPr>
        <w:t xml:space="preserve">yang masih berlaku </w:t>
      </w:r>
      <w:r w:rsidR="00340E97">
        <w:rPr>
          <w:color w:val="auto"/>
          <w:szCs w:val="22"/>
        </w:rPr>
        <w:t xml:space="preserve">sebagai landasan hukum pemberlakukan kurikulum </w:t>
      </w:r>
      <w:r w:rsidR="003746F5">
        <w:rPr>
          <w:color w:val="auto"/>
          <w:szCs w:val="22"/>
        </w:rPr>
        <w:t>pendidikan Indonesia</w:t>
      </w:r>
      <w:r w:rsidR="007163E1">
        <w:rPr>
          <w:color w:val="auto"/>
          <w:szCs w:val="22"/>
        </w:rPr>
        <w:t xml:space="preserve"> hingga akhir tahun 20</w:t>
      </w:r>
      <w:r w:rsidR="00AA12AF">
        <w:rPr>
          <w:color w:val="auto"/>
          <w:szCs w:val="22"/>
        </w:rPr>
        <w:t>20</w:t>
      </w:r>
      <w:r w:rsidR="00254401">
        <w:rPr>
          <w:color w:val="auto"/>
          <w:szCs w:val="22"/>
        </w:rPr>
        <w:t xml:space="preserve">. </w:t>
      </w:r>
      <w:r w:rsidR="00DF663C">
        <w:rPr>
          <w:color w:val="auto"/>
          <w:szCs w:val="22"/>
        </w:rPr>
        <w:t>D</w:t>
      </w:r>
      <w:r w:rsidR="00340E97">
        <w:rPr>
          <w:color w:val="auto"/>
          <w:szCs w:val="22"/>
        </w:rPr>
        <w:t>ata sekunder</w:t>
      </w:r>
      <w:r w:rsidR="006F5496">
        <w:rPr>
          <w:color w:val="auto"/>
          <w:szCs w:val="22"/>
        </w:rPr>
        <w:t xml:space="preserve"> </w:t>
      </w:r>
      <w:r w:rsidR="00254401">
        <w:rPr>
          <w:color w:val="auto"/>
          <w:szCs w:val="22"/>
        </w:rPr>
        <w:t xml:space="preserve">penelitian terdiri yaitu literatur pendukung </w:t>
      </w:r>
      <w:r w:rsidR="006F5496">
        <w:rPr>
          <w:color w:val="auto"/>
          <w:szCs w:val="22"/>
        </w:rPr>
        <w:t>seperti</w:t>
      </w:r>
      <w:r w:rsidR="00254401">
        <w:rPr>
          <w:color w:val="auto"/>
          <w:szCs w:val="22"/>
        </w:rPr>
        <w:t>:</w:t>
      </w:r>
      <w:r w:rsidR="006F5496">
        <w:rPr>
          <w:color w:val="auto"/>
          <w:szCs w:val="22"/>
        </w:rPr>
        <w:t xml:space="preserve"> buku, j</w:t>
      </w:r>
      <w:r w:rsidR="00DF663C">
        <w:rPr>
          <w:color w:val="auto"/>
          <w:szCs w:val="22"/>
        </w:rPr>
        <w:t>urnal, laporan penelitian</w:t>
      </w:r>
      <w:r w:rsidR="006F5496">
        <w:rPr>
          <w:color w:val="auto"/>
          <w:szCs w:val="22"/>
        </w:rPr>
        <w:t xml:space="preserve">, </w:t>
      </w:r>
      <w:r w:rsidR="00254401">
        <w:rPr>
          <w:color w:val="auto"/>
          <w:szCs w:val="22"/>
        </w:rPr>
        <w:t xml:space="preserve">pustaka </w:t>
      </w:r>
      <w:r w:rsidR="006F5496">
        <w:rPr>
          <w:color w:val="auto"/>
          <w:szCs w:val="22"/>
        </w:rPr>
        <w:t xml:space="preserve">lain yang </w:t>
      </w:r>
      <w:r w:rsidR="0099361F" w:rsidRPr="0099361F">
        <w:rPr>
          <w:color w:val="auto"/>
          <w:szCs w:val="22"/>
        </w:rPr>
        <w:t>bereputasi</w:t>
      </w:r>
      <w:r w:rsidR="00254401">
        <w:rPr>
          <w:color w:val="auto"/>
          <w:szCs w:val="22"/>
        </w:rPr>
        <w:t xml:space="preserve"> dan </w:t>
      </w:r>
      <w:r w:rsidR="006F5496">
        <w:rPr>
          <w:color w:val="auto"/>
          <w:szCs w:val="22"/>
        </w:rPr>
        <w:t>kredibel</w:t>
      </w:r>
      <w:r w:rsidR="00254401">
        <w:rPr>
          <w:color w:val="auto"/>
          <w:szCs w:val="22"/>
        </w:rPr>
        <w:t xml:space="preserve">. </w:t>
      </w:r>
      <w:r w:rsidR="00DF663C">
        <w:rPr>
          <w:color w:val="auto"/>
          <w:szCs w:val="22"/>
        </w:rPr>
        <w:t>S</w:t>
      </w:r>
      <w:r w:rsidR="00DF55EF">
        <w:rPr>
          <w:color w:val="auto"/>
          <w:szCs w:val="22"/>
        </w:rPr>
        <w:t>umber</w:t>
      </w:r>
      <w:r w:rsidR="00DF663C">
        <w:rPr>
          <w:color w:val="auto"/>
          <w:szCs w:val="22"/>
        </w:rPr>
        <w:t xml:space="preserve"> data ditentukan dengan</w:t>
      </w:r>
      <w:r w:rsidR="00DF55EF">
        <w:rPr>
          <w:color w:val="auto"/>
          <w:szCs w:val="22"/>
        </w:rPr>
        <w:t xml:space="preserve"> </w:t>
      </w:r>
      <w:r w:rsidR="00DF55EF">
        <w:rPr>
          <w:i/>
          <w:color w:val="auto"/>
          <w:szCs w:val="22"/>
        </w:rPr>
        <w:t xml:space="preserve">purposeful sampling, </w:t>
      </w:r>
      <w:r w:rsidR="00DF55EF">
        <w:rPr>
          <w:color w:val="auto"/>
          <w:szCs w:val="22"/>
        </w:rPr>
        <w:t xml:space="preserve">karena sumber data ditentukan oleh peneliti berdasarkan perbendaharaan data </w:t>
      </w:r>
      <w:r w:rsidR="00DF55EF">
        <w:rPr>
          <w:color w:val="auto"/>
          <w:szCs w:val="22"/>
        </w:rPr>
        <w:fldChar w:fldCharType="begin" w:fldLock="1"/>
      </w:r>
      <w:r w:rsidR="002E23CB">
        <w:rPr>
          <w:color w:val="auto"/>
          <w:szCs w:val="22"/>
        </w:rPr>
        <w:instrText>ADDIN CSL_CITATION {"citationItems":[{"id":"ITEM-1","itemData":{"author":[{"dropping-particle":"","family":"Creswell","given":"John W","non-dropping-particle":"","parse-names":false,"suffix":""}],"edition":"Ke-5","id":"ITEM-1","issued":{"date-parts":[["2015"]]},"publisher":"Pustaka Pelajar","publisher-place":"Yogyakarta","title":"Riset Pendidikan; Perencanaan, Pelaksanaan dan Evaluasi Riset Kualitatif &amp; Kuantitatif","type":"book"},"uris":["http://www.mendeley.com/documents/?uuid=02a911ea-465e-48fa-8162-b4b7a45bf0ea"]}],"mendeley":{"formattedCitation":"(Creswell, 2015)","plainTextFormattedCitation":"(Creswell, 2015)","previouslyFormattedCitation":"(Creswell, 2015)"},"properties":{"noteIndex":0},"schema":"https://github.com/citation-style-language/schema/raw/master/csl-citation.json"}</w:instrText>
      </w:r>
      <w:r w:rsidR="00DF55EF">
        <w:rPr>
          <w:color w:val="auto"/>
          <w:szCs w:val="22"/>
        </w:rPr>
        <w:fldChar w:fldCharType="separate"/>
      </w:r>
      <w:r w:rsidR="00DF55EF" w:rsidRPr="00DF55EF">
        <w:rPr>
          <w:noProof/>
          <w:color w:val="auto"/>
          <w:szCs w:val="22"/>
        </w:rPr>
        <w:t>(Creswell, 2015)</w:t>
      </w:r>
      <w:r w:rsidR="00DF55EF">
        <w:rPr>
          <w:color w:val="auto"/>
          <w:szCs w:val="22"/>
        </w:rPr>
        <w:fldChar w:fldCharType="end"/>
      </w:r>
      <w:r w:rsidR="009A4E14">
        <w:rPr>
          <w:color w:val="auto"/>
          <w:szCs w:val="22"/>
        </w:rPr>
        <w:t xml:space="preserve"> </w:t>
      </w:r>
      <w:r w:rsidR="00DF55EF">
        <w:rPr>
          <w:color w:val="auto"/>
          <w:szCs w:val="22"/>
        </w:rPr>
        <w:t xml:space="preserve">yang dibutuhkan untuk menjawab pertanyaan penelitian. </w:t>
      </w:r>
      <w:r w:rsidR="009C6EF8">
        <w:rPr>
          <w:color w:val="auto"/>
          <w:szCs w:val="22"/>
        </w:rPr>
        <w:t>Uji valid</w:t>
      </w:r>
      <w:r w:rsidR="000D2368">
        <w:rPr>
          <w:color w:val="auto"/>
          <w:szCs w:val="22"/>
        </w:rPr>
        <w:t>itas data penelitian dengan memperpanjang pengamatan, meningkatkan kete</w:t>
      </w:r>
      <w:r w:rsidR="00D3680C">
        <w:rPr>
          <w:color w:val="auto"/>
          <w:szCs w:val="22"/>
        </w:rPr>
        <w:t>kunan dan menggunakan referensi</w:t>
      </w:r>
      <w:r w:rsidR="00D6463C">
        <w:rPr>
          <w:color w:val="auto"/>
          <w:szCs w:val="22"/>
        </w:rPr>
        <w:t xml:space="preserve"> </w:t>
      </w:r>
      <w:r w:rsidR="009508DF">
        <w:rPr>
          <w:rStyle w:val="FootnoteReference"/>
        </w:rPr>
        <w:fldChar w:fldCharType="begin" w:fldLock="1"/>
      </w:r>
      <w:r w:rsidR="00044683">
        <w:instrText>ADDIN CSL_CITATION {"citationItems":[{"id":"ITEM-1","itemData":{"author":[{"dropping-particle":"","family":"Sugiyono","given":"","non-dropping-particle":"","parse-names":false,"suffix":""}],"id":"ITEM-1","issued":{"date-parts":[["2009"]]},"publisher":"Alfabeta","publisher-place":"Bandung","title":"Memahami Penelitian Kualitatif","type":"book"},"uris":["http://www.mendeley.com/documents/?uuid=f72b92c8-5861-41dd-b19e-e4a0122d6d2b"]}],"mendeley":{"formattedCitation":"(Sugiyono, 2009)","plainTextFormattedCitation":"(Sugiyono, 2009)","previouslyFormattedCitation":"(Sugiyono, 2009)"},"properties":{"noteIndex":0},"schema":"https://github.com/citation-style-language/schema/raw/master/csl-citation.json"}</w:instrText>
      </w:r>
      <w:r w:rsidR="009508DF">
        <w:rPr>
          <w:rStyle w:val="FootnoteReference"/>
        </w:rPr>
        <w:fldChar w:fldCharType="separate"/>
      </w:r>
      <w:r w:rsidR="009508DF" w:rsidRPr="009508DF">
        <w:rPr>
          <w:noProof/>
        </w:rPr>
        <w:t>(Sugiyono, 2009)</w:t>
      </w:r>
      <w:r w:rsidR="009508DF">
        <w:rPr>
          <w:rStyle w:val="FootnoteReference"/>
        </w:rPr>
        <w:fldChar w:fldCharType="end"/>
      </w:r>
      <w:r w:rsidR="00D6463C">
        <w:t>.</w:t>
      </w:r>
      <w:r w:rsidR="00407F73">
        <w:rPr>
          <w:color w:val="auto"/>
          <w:szCs w:val="22"/>
        </w:rPr>
        <w:t xml:space="preserve"> </w:t>
      </w:r>
      <w:r w:rsidR="00254401">
        <w:rPr>
          <w:color w:val="auto"/>
          <w:szCs w:val="22"/>
        </w:rPr>
        <w:t xml:space="preserve">Metode </w:t>
      </w:r>
      <w:r w:rsidR="00254401">
        <w:rPr>
          <w:color w:val="auto"/>
          <w:szCs w:val="22"/>
        </w:rPr>
        <w:t>model interaktif</w:t>
      </w:r>
      <w:r w:rsidR="00254401">
        <w:rPr>
          <w:color w:val="auto"/>
          <w:szCs w:val="22"/>
        </w:rPr>
        <w:t xml:space="preserve"> </w:t>
      </w:r>
      <w:r w:rsidR="00254401">
        <w:rPr>
          <w:color w:val="auto"/>
          <w:szCs w:val="22"/>
        </w:rPr>
        <w:t>Miles dan Huberman</w:t>
      </w:r>
      <w:r w:rsidR="00254401">
        <w:rPr>
          <w:color w:val="auto"/>
          <w:szCs w:val="22"/>
        </w:rPr>
        <w:t xml:space="preserve"> digunakan untuk menganalisis data yang diperoleh </w:t>
      </w:r>
      <w:r w:rsidR="009508DF">
        <w:rPr>
          <w:rStyle w:val="FootnoteReference"/>
        </w:rPr>
        <w:fldChar w:fldCharType="begin" w:fldLock="1"/>
      </w:r>
      <w:r w:rsidR="00044683">
        <w:instrText>ADDIN CSL_CITATION {"citationItems":[{"id":"ITEM-1","itemData":{"ISBN":"0803955405","ISSN":"01497189","PMID":"22184739","abstract":"This document was originally part of the manual for The Ethnograph v4. It also exists in the manual for The Ethnograph v5 as Appendix E.. You can freely download, copy, print and disseminate this document if 1) the copyright notice is included, 2) you include the entire document, and 3) you do not alter the document in any way. This permission does not extend to the Manual itself. Only to this electronic version of Appendix E. The information in this document represents some, but not all, of the ideas of the developer of The Ethnograph. I reserve the right to revise and change my ideas as I continue to develop them.","author":[{"dropping-particle":"","family":"Miles","given":"Matthew B","non-dropping-particle":"","parse-names":false,"suffix":""},{"dropping-particle":"","family":"Huberman","given":"Michael A.","non-dropping-particle":"","parse-names":false,"suffix":""}],"edition":"2","id":"ITEM-1","issued":{"date-parts":[["1994"]]},"publisher":"SAGE Publications","publisher-place":"London","title":"Qualitative Data Analysis; An Expanded Sourcebook","type":"book"},"uris":["http://www.mendeley.com/documents/?uuid=839408c2-6824-4b57-959b-71f68c58622a"]},{"id":"ITEM-2","itemData":{"author":[{"dropping-particle":"","family":"Emriz","given":"","non-dropping-particle":"","parse-names":false,"suffix":""}],"id":"ITEM-2","issued":{"date-parts":[["2011"]]},"publisher":"P.T. RajaGrafindo Persada","publisher-place":"Jakarta","title":"Metodologi Penelitian Kualitatif: Analisis Data","type":"book"},"uris":["http://www.mendeley.com/documents/?uuid=6a285e03-46a5-4672-8687-eaa27ab017cb"]}],"mendeley":{"formattedCitation":"(Emriz, 2011; Miles &amp; Huberman, 1994)","plainTextFormattedCitation":"(Emriz, 2011; Miles &amp; Huberman, 1994)","previouslyFormattedCitation":"(Emriz, 2011; Miles &amp; Huberman, 1994)"},"properties":{"noteIndex":0},"schema":"https://github.com/citation-style-language/schema/raw/master/csl-citation.json"}</w:instrText>
      </w:r>
      <w:r w:rsidR="009508DF">
        <w:rPr>
          <w:rStyle w:val="FootnoteReference"/>
        </w:rPr>
        <w:fldChar w:fldCharType="separate"/>
      </w:r>
      <w:r w:rsidR="009508DF" w:rsidRPr="009508DF">
        <w:rPr>
          <w:noProof/>
        </w:rPr>
        <w:t>(Emriz, 2011; Miles &amp; Huberman, 1994)</w:t>
      </w:r>
      <w:r w:rsidR="009508DF">
        <w:rPr>
          <w:rStyle w:val="FootnoteReference"/>
        </w:rPr>
        <w:fldChar w:fldCharType="end"/>
      </w:r>
      <w:r w:rsidR="00D6639A">
        <w:t>.</w:t>
      </w:r>
    </w:p>
    <w:p w14:paraId="52CAAA8C" w14:textId="3D630010" w:rsidR="00FA6033" w:rsidRPr="00641DDB" w:rsidRDefault="00262E2E" w:rsidP="00641DDB">
      <w:pPr>
        <w:pStyle w:val="Heading2"/>
        <w:rPr>
          <w:rFonts w:cs="Times New Roman"/>
          <w:color w:val="auto"/>
          <w:lang w:val="id-ID"/>
        </w:rPr>
      </w:pPr>
      <w:r w:rsidRPr="00163D6F">
        <w:rPr>
          <w:rFonts w:cs="Times New Roman"/>
          <w:color w:val="auto"/>
          <w:lang w:val="id-ID"/>
        </w:rPr>
        <w:t xml:space="preserve">HASIL </w:t>
      </w:r>
      <w:r w:rsidR="00187245" w:rsidRPr="00163D6F">
        <w:rPr>
          <w:rFonts w:cs="Times New Roman"/>
          <w:color w:val="auto"/>
          <w:lang w:val="id-ID"/>
        </w:rPr>
        <w:t>DAN PEMBAHASAN</w:t>
      </w:r>
    </w:p>
    <w:p w14:paraId="31648EFF" w14:textId="195718A3" w:rsidR="005823DE" w:rsidRDefault="00F816B5" w:rsidP="008D68D5">
      <w:pPr>
        <w:ind w:firstLine="567"/>
      </w:pPr>
      <w:r>
        <w:t>PKn</w:t>
      </w:r>
      <w:r w:rsidR="00FC3D5D">
        <w:t xml:space="preserve"> dimuat </w:t>
      </w:r>
      <w:r w:rsidR="00CC771A">
        <w:t>dalam kurikulum tahun 2013</w:t>
      </w:r>
      <w:r w:rsidR="00A944F1">
        <w:t xml:space="preserve"> (</w:t>
      </w:r>
      <w:r w:rsidR="00845AAA">
        <w:t>selanjutnya</w:t>
      </w:r>
      <w:r w:rsidR="00696B37">
        <w:t>,</w:t>
      </w:r>
      <w:r w:rsidR="00845AAA">
        <w:t xml:space="preserve"> </w:t>
      </w:r>
      <w:r w:rsidR="00A944F1">
        <w:t>K13)</w:t>
      </w:r>
      <w:r w:rsidR="00FC3D5D">
        <w:t>. K13</w:t>
      </w:r>
      <w:r w:rsidR="00CC771A">
        <w:t xml:space="preserve"> </w:t>
      </w:r>
      <w:r w:rsidR="00FC3D5D">
        <w:t xml:space="preserve">pertama kali </w:t>
      </w:r>
      <w:r w:rsidR="00CC771A">
        <w:t xml:space="preserve">diterapkan pada tahun pembelajaran 2013-2014. </w:t>
      </w:r>
      <w:r w:rsidR="00845AAA">
        <w:t xml:space="preserve">K13 telah mengalami beberapa kali revisi pada 2014, 2016, dan 2018. </w:t>
      </w:r>
      <w:r w:rsidR="00CC771A">
        <w:t xml:space="preserve">PKn bertujuan </w:t>
      </w:r>
      <w:r w:rsidR="00FC3D5D">
        <w:t xml:space="preserve">untuk mengembangkan </w:t>
      </w:r>
      <w:r w:rsidR="00CC771A">
        <w:t>warga</w:t>
      </w:r>
      <w:r w:rsidR="00FC3D5D">
        <w:t xml:space="preserve"> muda </w:t>
      </w:r>
      <w:r w:rsidR="005E6DB3">
        <w:t>Indonesia</w:t>
      </w:r>
      <w:r w:rsidR="00FC3D5D">
        <w:t xml:space="preserve"> (siswa)</w:t>
      </w:r>
      <w:r w:rsidR="00CC771A">
        <w:t xml:space="preserve"> </w:t>
      </w:r>
      <w:r w:rsidR="00FC3D5D">
        <w:t>untuk memiliki</w:t>
      </w:r>
      <w:r w:rsidR="00CC771A">
        <w:t xml:space="preserve"> rasa kebangsaan dan </w:t>
      </w:r>
      <w:r w:rsidR="00B81AC1">
        <w:t>mencintai</w:t>
      </w:r>
      <w:r w:rsidR="00CC771A">
        <w:t xml:space="preserve"> tanah air</w:t>
      </w:r>
      <w:r w:rsidR="00B81AC1">
        <w:t>nya</w:t>
      </w:r>
      <w:r w:rsidR="00CC771A">
        <w:t>.</w:t>
      </w:r>
      <w:r w:rsidR="00CC771A" w:rsidRPr="0047305F">
        <w:t xml:space="preserve"> </w:t>
      </w:r>
      <w:r w:rsidR="00FC3D5D">
        <w:t>Melihat urgensi</w:t>
      </w:r>
      <w:r w:rsidR="00B81AC1">
        <w:t xml:space="preserve"> tersebut</w:t>
      </w:r>
      <w:r w:rsidR="00FC3D5D">
        <w:t xml:space="preserve">, </w:t>
      </w:r>
      <w:r w:rsidR="00CC771A">
        <w:t xml:space="preserve">PKn </w:t>
      </w:r>
      <w:r w:rsidR="00FC3D5D">
        <w:t xml:space="preserve">menjadi </w:t>
      </w:r>
      <w:r w:rsidR="00CD69A0">
        <w:t xml:space="preserve">muatan </w:t>
      </w:r>
      <w:r w:rsidR="00CC771A">
        <w:t xml:space="preserve">wajib </w:t>
      </w:r>
      <w:r w:rsidR="00FC3D5D">
        <w:t>pada tiap jenjang dalam</w:t>
      </w:r>
      <w:r w:rsidR="00CC771A">
        <w:t xml:space="preserve"> pendidikan dasar dan menengah</w:t>
      </w:r>
      <w:r w:rsidR="005D248A">
        <w:t xml:space="preserve"> </w:t>
      </w:r>
      <w:r w:rsidR="005D248A">
        <w:fldChar w:fldCharType="begin" w:fldLock="1"/>
      </w:r>
      <w:r w:rsidR="00BB0B01">
        <w:instrText>ADDIN CSL_CITATION {"citationItems":[{"id":"ITEM-1","itemData":{"id":"ITEM-1","issued":{"date-parts":[["0"]]},"title":"Undang-Undang Republik Indonesia Nomor 20 Tahun 2003 tentang Sistem Pendidikan Nasional","type":"book"},"uris":["http://www.mendeley.com/documents/?uuid=27444d1a-89cc-401d-978c-2dad6374a449"]},{"id":"ITEM-2","itemData":{"ISBN":"9789881785220","author":[{"dropping-particle":"","family":"Liem","given":"Gregory Arief D.","non-dropping-particle":"","parse-names":false,"suffix":""},{"dropping-particle":"","family":"Mcinerney","given":"Dennis M.","non-dropping-particle":"","parse-names":false,"suffix":""}],"chapter-number":"7","container-title":"Citizenship Pedagogies in Asia and The Pacific","editor":[{"dropping-particle":"","family":"Kennedy","given":"Kerry J","non-dropping-particle":"","parse-names":false,"suffix":""},{"dropping-particle":"","family":"Lee","given":"Wing On","non-dropping-particle":"","parse-names":false,"suffix":""},{"dropping-particle":"","family":"Grossman","given":"David L.","non-dropping-particle":"","parse-names":false,"suffix":""}],"id":"ITEM-2","issued":{"date-parts":[["2010"]]},"page":"149-174","publisher":"Springer &amp; Comparative Education Research Center, The University of Hong Kong","publisher-place":"Hong Kong","title":"Indonesian Students and Their Citizenship-Related Attributes: Implications for Instructional Strategies and Pedagogical Practices in Civic Education","type":"chapter"},"uris":["http://www.mendeley.com/documents/?uuid=9b0158a1-39fa-4b68-ac25-d64839a92900"]}],"mendeley":{"formattedCitation":"(Liem &amp; Mcinerney, 2010; &lt;i&gt;Undang-Undang Republik Indonesia Nomor 20 Tahun 2003 tentang Sistem Pendidikan Nasional&lt;/i&gt;, n.d.)","manualFormatting":"(Pasal 37 &amp; Penjelasan Pasal 37 UU Sisdiknas; Liem &amp; Mcinerney, 2010)","plainTextFormattedCitation":"(Liem &amp; Mcinerney, 2010; Undang-Undang Republik Indonesia Nomor 20 Tahun 2003 tentang Sistem Pendidikan Nasional, n.d.)","previouslyFormattedCitation":"(Liem &amp; Mcinerney, 2010; &lt;i&gt;Undang-Undang Republik Indonesia Nomor 20 Tahun 2003 tentang Sistem Pendidikan Nasional&lt;/i&gt;, n.d.)"},"properties":{"noteIndex":0},"schema":"https://github.com/citation-style-language/schema/raw/master/csl-citation.json"}</w:instrText>
      </w:r>
      <w:r w:rsidR="005D248A">
        <w:fldChar w:fldCharType="separate"/>
      </w:r>
      <w:r w:rsidR="008D68D5" w:rsidRPr="008D68D5">
        <w:rPr>
          <w:noProof/>
        </w:rPr>
        <w:t>(</w:t>
      </w:r>
      <w:r w:rsidR="008D68D5" w:rsidRPr="005D248A">
        <w:rPr>
          <w:noProof/>
        </w:rPr>
        <w:t xml:space="preserve">Pasal 37 &amp; </w:t>
      </w:r>
      <w:r w:rsidR="008D68D5">
        <w:rPr>
          <w:noProof/>
        </w:rPr>
        <w:t xml:space="preserve">Penjelasan </w:t>
      </w:r>
      <w:r w:rsidR="008D68D5" w:rsidRPr="005D248A">
        <w:rPr>
          <w:noProof/>
        </w:rPr>
        <w:t xml:space="preserve">Pasal 37 </w:t>
      </w:r>
      <w:r w:rsidR="008D68D5">
        <w:rPr>
          <w:noProof/>
        </w:rPr>
        <w:t>UU Sisdiknas; Liem &amp; Mcinerney, 2010</w:t>
      </w:r>
      <w:r w:rsidR="008D68D5" w:rsidRPr="008D68D5">
        <w:rPr>
          <w:noProof/>
        </w:rPr>
        <w:t>)</w:t>
      </w:r>
      <w:r w:rsidR="005D248A">
        <w:fldChar w:fldCharType="end"/>
      </w:r>
      <w:r w:rsidR="00CC771A">
        <w:t>.</w:t>
      </w:r>
    </w:p>
    <w:p w14:paraId="557459AE" w14:textId="0021E7C2" w:rsidR="002E5F6D" w:rsidRDefault="000015C5" w:rsidP="00A70FB8">
      <w:pPr>
        <w:ind w:firstLine="567"/>
      </w:pPr>
      <w:r>
        <w:t xml:space="preserve">Dalam K13, PKn </w:t>
      </w:r>
      <w:r w:rsidR="009A4045">
        <w:t>menggunakan nomenklatur Pendidikan Pancasila dan Kewarganegaraan (selanjutnya, PPKn)</w:t>
      </w:r>
      <w:r w:rsidR="00CD69A0">
        <w:t xml:space="preserve"> dan </w:t>
      </w:r>
      <w:r w:rsidR="00B81AC1">
        <w:t>merupakan</w:t>
      </w:r>
      <w:r w:rsidR="003B014E">
        <w:t xml:space="preserve"> mata pelajaran</w:t>
      </w:r>
      <w:r w:rsidR="00CD69A0">
        <w:t xml:space="preserve"> </w:t>
      </w:r>
      <w:r w:rsidR="00B81AC1">
        <w:t xml:space="preserve">yang berdiri </w:t>
      </w:r>
      <w:r w:rsidR="00CD69A0">
        <w:t>sendiri</w:t>
      </w:r>
      <w:r w:rsidR="00D779EC">
        <w:t xml:space="preserve"> </w:t>
      </w:r>
      <w:r w:rsidR="00D779EC">
        <w:fldChar w:fldCharType="begin" w:fldLock="1"/>
      </w:r>
      <w:r w:rsidR="00EE31EF">
        <w:instrText>ADDIN CSL_CITATION {"citationItems":[{"id":"ITEM-1","itemData":{"ISBN":"9788578110796","ISSN":"1098-6596","PMID":"25246403","id":"ITEM-1","issued":{"date-parts":[["0"]]},"title":"Peraturan Menteri Pendidikan dan Kebudayaan Nomor 60 Tahun 2014 tentang Kurikulum 2013 Sekolah Menengah Kejuruan/Madrasah Aliah Kejuruan","type":"book"},"uris":["http://www.mendeley.com/documents/?uuid=2858df07-3189-4fdd-8072-21c5f71215ee"]},{"id":"ITEM-2","itemData":{"id":"ITEM-2","issued":{"date-parts":[["0"]]},"title":"Peraturan Menteri Pendidikan dan Kebudayaan Republik Indonesia Nomor 57 Tahun 2014 tentang Kurikulum 2013 Sekolah Dasar/Madrasah Ibtidaiyah","type":"book"},"uris":["http://www.mendeley.com/documents/?uuid=2d144de9-3872-42cf-a220-9867e639c0da"]},{"id":"ITEM-3","itemData":{"id":"ITEM-3","issued":{"date-parts":[["0"]]},"title":"Peraturan Menteri Pendidikan dan Kebudayaan Republik Indonesia Nomor 58 Tahun 2014 tentang Kurikulum 2013 Sekolah Menengah Pertama/Madrasah Tsanawiyah","type":"book"},"uris":["http://www.mendeley.com/documents/?uuid=d9984d49-ea70-47ae-a21c-5b36e2196e5a"]},{"id":"ITEM-4","itemData":{"id":"ITEM-4","issued":{"date-parts":[["0"]]},"title":"Peraturan Menteri Pendidikan dan Kebudayaan Republik Indonesia Nomor 59 Tahun 2014 tentang Kurikulum 2013 Sekolah Menengah Atas/Madrasah Aliyah","type":"book"},"uris":["http://www.mendeley.com/documents/?uuid=ff4e8b34-7007-4d22-8dd6-29d97d6807d9"]}],"mendeley":{"formattedCitation":"(&lt;i&gt;Peraturan Menteri Pendidikan dan Kebudayaan Nomor 60 Tahun 2014 tentang Kurikulum 2013 Sekolah Menengah Kejuruan/Madrasah Aliah Kejuruan&lt;/i&gt;, n.d.-a;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n.d.)","manualFormatting":"(Permendikbud No. 57 Tahun 2014; Permendikbud No. 58 Tahun 2014; Permendikbud No. 59 Tahun 2014; Permendikbud No. 60 Tahun 2014)","plainTextFormattedCitation":"(Peraturan Menteri Pendidikan dan Kebudayaan Nomor 60 Tahun 2014 tentang Kurikulum 2013 Sekolah Menengah Kejuruan/Madrasah Aliah Kejuruan, n.d.-a; Peraturan Menteri Pendidikan dan Kebudayaan Republik Indonesia Nomor 57 Tahun 2014 tentang Kurikulum 2013 Sekolah Dasar/Madrasah Ibtidaiyah, n.d.; 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n.d.)","previouslyFormattedCitation":"(&lt;i&gt;Peraturan Menteri Pendidikan dan Kebudayaan Nomor 60 Tahun 2014 tentang Kurikulum 2013 Sekolah Menengah Kejuruan/Madrasah Aliah Kejuruan&lt;/i&gt;, n.d.-a;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n.d.)"},"properties":{"noteIndex":0},"schema":"https://github.com/citation-style-language/schema/raw/master/csl-citation.json"}</w:instrText>
      </w:r>
      <w:r w:rsidR="00D779EC">
        <w:fldChar w:fldCharType="separate"/>
      </w:r>
      <w:r w:rsidR="005973A4" w:rsidRPr="005973A4">
        <w:rPr>
          <w:noProof/>
        </w:rPr>
        <w:t>(</w:t>
      </w:r>
      <w:r w:rsidR="005973A4">
        <w:rPr>
          <w:noProof/>
        </w:rPr>
        <w:t xml:space="preserve">Permendikbud No. 57 Tahun 2014; </w:t>
      </w:r>
      <w:r w:rsidR="00D618C2">
        <w:rPr>
          <w:noProof/>
        </w:rPr>
        <w:t>Permendikbud</w:t>
      </w:r>
      <w:r w:rsidR="005973A4">
        <w:rPr>
          <w:noProof/>
        </w:rPr>
        <w:t xml:space="preserve"> No. 58 Tahun 2014; Permendikbud No. 59 Tahun 2014; </w:t>
      </w:r>
      <w:r w:rsidR="00D618C2">
        <w:rPr>
          <w:noProof/>
        </w:rPr>
        <w:t>Permendikbud</w:t>
      </w:r>
      <w:r w:rsidR="005973A4">
        <w:rPr>
          <w:noProof/>
        </w:rPr>
        <w:t xml:space="preserve"> No. 60 Tahun 2014</w:t>
      </w:r>
      <w:r w:rsidR="005973A4" w:rsidRPr="005973A4">
        <w:rPr>
          <w:noProof/>
        </w:rPr>
        <w:t>)</w:t>
      </w:r>
      <w:r w:rsidR="00D779EC">
        <w:fldChar w:fldCharType="end"/>
      </w:r>
      <w:r w:rsidR="005973A4">
        <w:t xml:space="preserve">. </w:t>
      </w:r>
      <w:r w:rsidR="00A70FB8">
        <w:t>N</w:t>
      </w:r>
      <w:r w:rsidR="008B0FC1">
        <w:t>omenklatur PPKn</w:t>
      </w:r>
      <w:r w:rsidR="00A70FB8">
        <w:t xml:space="preserve"> secara metodologis,</w:t>
      </w:r>
      <w:r w:rsidR="008B0FC1">
        <w:t xml:space="preserve"> dituju</w:t>
      </w:r>
      <w:r w:rsidR="00053A2D">
        <w:t>k</w:t>
      </w:r>
      <w:r w:rsidR="008B0FC1">
        <w:t xml:space="preserve">an untuk memosisikan pengembangan kompetensi afektif, kognitif dan </w:t>
      </w:r>
      <w:r w:rsidR="00955270">
        <w:rPr>
          <w:color w:val="000000"/>
        </w:rPr>
        <w:t>psikomotorik</w:t>
      </w:r>
      <w:r w:rsidR="008B0FC1">
        <w:t xml:space="preserve"> </w:t>
      </w:r>
      <w:r w:rsidR="00A70FB8">
        <w:t>lebih</w:t>
      </w:r>
      <w:r w:rsidR="008B0FC1">
        <w:t xml:space="preserve"> optimal dan utuh (koheren) dari pada muatan PKn </w:t>
      </w:r>
      <w:r w:rsidR="00A70FB8">
        <w:t>pada</w:t>
      </w:r>
      <w:r w:rsidR="008B0FC1">
        <w:t xml:space="preserve"> kurikulum sebelumnya</w:t>
      </w:r>
      <w:r w:rsidR="00A70FB8">
        <w:t>.</w:t>
      </w:r>
      <w:r w:rsidR="00A70FB8" w:rsidRPr="00A70FB8">
        <w:t xml:space="preserve"> </w:t>
      </w:r>
      <w:r w:rsidR="00A70FB8">
        <w:t xml:space="preserve">Selanjutnya secara mendalam, nomenklatur PPKn digunakan </w:t>
      </w:r>
      <w:r w:rsidR="00CD69A0">
        <w:t xml:space="preserve">agar </w:t>
      </w:r>
      <w:r w:rsidR="00E30669">
        <w:t xml:space="preserve">nilai-nilai yang terkandung dalam </w:t>
      </w:r>
      <w:r w:rsidR="00A70FB8">
        <w:t xml:space="preserve">Pancasila mendapat </w:t>
      </w:r>
      <w:r w:rsidR="00CD69A0">
        <w:t>penekanan (</w:t>
      </w:r>
      <w:r w:rsidR="00A70FB8">
        <w:t>aksentuasi</w:t>
      </w:r>
      <w:r w:rsidR="00CD69A0">
        <w:t>)</w:t>
      </w:r>
      <w:r w:rsidR="00A70FB8">
        <w:t xml:space="preserve"> yang lebih proporsional secara </w:t>
      </w:r>
      <w:r w:rsidR="00955270">
        <w:rPr>
          <w:color w:val="000000"/>
        </w:rPr>
        <w:t>substansial</w:t>
      </w:r>
      <w:r w:rsidR="00CD69A0">
        <w:rPr>
          <w:color w:val="000000"/>
        </w:rPr>
        <w:t xml:space="preserve"> </w:t>
      </w:r>
      <w:r w:rsidR="008B0FC1">
        <w:fldChar w:fldCharType="begin" w:fldLock="1"/>
      </w:r>
      <w:r w:rsidR="00EE31EF">
        <w:instrText>ADDIN CSL_CITATION {"citationItems":[{"id":"ITEM-1","itemData":{"id":"ITEM-1","issued":{"date-parts":[["0"]]},"title":"Peraturan Menteri Pendidikan dan Kebudayaan Republik Indonesia Nomor 58 Tahun 2014 tentang Kurikulum 2013 Sekolah Menengah Pertama/Madrasah Tsanawiyah","type":"book"},"uris":["http://www.mendeley.com/documents/?uuid=d9984d49-ea70-47ae-a21c-5b36e2196e5a"]},{"id":"ITEM-2","itemData":{"id":"ITEM-2","issued":{"date-parts":[["0"]]},"title":"Peraturan Menteri Pendidikan dan Kebudayaan Republik Indonesia Nomor 59 Tahun 2014 tentang Kurikulum 2013 Sekolah Menengah Atas/Madrasah Aliyah","type":"book"},"uris":["http://www.mendeley.com/documents/?uuid=ff4e8b34-7007-4d22-8dd6-29d97d6807d9"]}],"mendeley":{"formattedCitation":"(&lt;i&gt;Peraturan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n.d.)","manualFormatting":"(Permendikbud No. 57 Tahun 2014; Permendikbud No. 58 Tahun 2015; Permendikbud No. 59 tahun 2014)","plainTextFormattedCitation":"(Peraturan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n.d.)","previouslyFormattedCitation":"(&lt;i&gt;Peraturan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n.d.)"},"properties":{"noteIndex":0},"schema":"https://github.com/citation-style-language/schema/raw/master/csl-citation.json"}</w:instrText>
      </w:r>
      <w:r w:rsidR="008B0FC1">
        <w:fldChar w:fldCharType="separate"/>
      </w:r>
      <w:r w:rsidR="00BE404B" w:rsidRPr="00BE404B">
        <w:rPr>
          <w:noProof/>
        </w:rPr>
        <w:t>(</w:t>
      </w:r>
      <w:r w:rsidR="00A70FB8">
        <w:rPr>
          <w:noProof/>
        </w:rPr>
        <w:t>Permendikbud No. 57 Tahun 2014; Permendikbud No.</w:t>
      </w:r>
      <w:r w:rsidR="00AD1F13">
        <w:rPr>
          <w:noProof/>
        </w:rPr>
        <w:t xml:space="preserve"> </w:t>
      </w:r>
      <w:r w:rsidR="00A70FB8">
        <w:rPr>
          <w:noProof/>
        </w:rPr>
        <w:t>58 Tahun 2015; Permendikbud No. 59 tahun 2014</w:t>
      </w:r>
      <w:r w:rsidR="00BE404B" w:rsidRPr="00BE404B">
        <w:rPr>
          <w:noProof/>
        </w:rPr>
        <w:t>)</w:t>
      </w:r>
      <w:r w:rsidR="008B0FC1">
        <w:fldChar w:fldCharType="end"/>
      </w:r>
      <w:r w:rsidR="008B0FC1">
        <w:t>.</w:t>
      </w:r>
      <w:r w:rsidR="00A70FB8">
        <w:t xml:space="preserve"> Pemosisian Pancasila dalam PPKn memiliki dasar yang kuat karena pendidikan Indonesia </w:t>
      </w:r>
      <w:r w:rsidR="005973A4">
        <w:t xml:space="preserve">dikembangkan berdasarkan Pancasila dan UUDNRI </w:t>
      </w:r>
      <w:r w:rsidR="008D68D5">
        <w:t xml:space="preserve">Tahun </w:t>
      </w:r>
      <w:r w:rsidR="005973A4">
        <w:t xml:space="preserve">1945 </w:t>
      </w:r>
      <w:r w:rsidR="005973A4">
        <w:fldChar w:fldCharType="begin" w:fldLock="1"/>
      </w:r>
      <w:r w:rsidR="005973A4">
        <w:instrText>ADDIN CSL_CITATION {"citationItems":[{"id":"ITEM-1","itemData":{"id":"ITEM-1","issued":{"date-parts":[["0"]]},"title":"Undang-Undang Republik Indonesia Nomor 20 Tahun 2003 tentang Sistem Pendidikan Nasional","type":"book"},"prefix":"Penjelasan Pasal 37 &amp; Pasal 37 ","uris":["http://www.mendeley.com/documents/?uuid=27444d1a-89cc-401d-978c-2dad6374a449"]}],"mendeley":{"formattedCitation":"(Penjelasan Pasal 37 &amp; Pasal 37 &lt;i&gt;Undang-Undang Republik Indonesia Nomor 20 Tahun 2003 tentang Sistem Pendidikan Nasional&lt;/i&gt;, n.d.)","manualFormatting":"(Pasal 2 UU Sisdiknas)","plainTextFormattedCitation":"(Penjelasan Pasal 37 &amp; Pasal 37 Undang-Undang Republik Indonesia Nomor 20 Tahun 2003 tentang Sistem Pendidikan Nasional, n.d.)","previouslyFormattedCitation":"(Penjelasan Pasal 37 &amp; Pasal 37 &lt;i&gt;Undang-Undang Republik Indonesia Nomor 20 Tahun 2003 tentang Sistem Pendidikan Nasional&lt;/i&gt;, n.d.)"},"properties":{"noteIndex":0},"schema":"https://github.com/citation-style-language/schema/raw/master/csl-citation.json"}</w:instrText>
      </w:r>
      <w:r w:rsidR="005973A4">
        <w:fldChar w:fldCharType="separate"/>
      </w:r>
      <w:r w:rsidR="005973A4" w:rsidRPr="005D248A">
        <w:rPr>
          <w:noProof/>
        </w:rPr>
        <w:t>(</w:t>
      </w:r>
      <w:r w:rsidR="005973A4">
        <w:rPr>
          <w:noProof/>
        </w:rPr>
        <w:t>Pasal 2</w:t>
      </w:r>
      <w:r w:rsidR="005973A4" w:rsidRPr="005D248A">
        <w:rPr>
          <w:noProof/>
        </w:rPr>
        <w:t xml:space="preserve"> </w:t>
      </w:r>
      <w:r w:rsidR="005973A4">
        <w:rPr>
          <w:noProof/>
        </w:rPr>
        <w:t>UU Sisdiknas</w:t>
      </w:r>
      <w:r w:rsidR="005973A4" w:rsidRPr="005D248A">
        <w:rPr>
          <w:noProof/>
        </w:rPr>
        <w:t>)</w:t>
      </w:r>
      <w:r w:rsidR="005973A4">
        <w:fldChar w:fldCharType="end"/>
      </w:r>
      <w:r w:rsidR="005973A4">
        <w:t>.</w:t>
      </w:r>
      <w:r w:rsidR="00A70FB8">
        <w:t xml:space="preserve"> </w:t>
      </w:r>
    </w:p>
    <w:p w14:paraId="32AE9660" w14:textId="4C8C1F4F" w:rsidR="00D072B0" w:rsidRDefault="00955270" w:rsidP="00AA12AF">
      <w:pPr>
        <w:ind w:firstLine="567"/>
      </w:pPr>
      <w:r>
        <w:rPr>
          <w:color w:val="000000"/>
        </w:rPr>
        <w:t xml:space="preserve">PPKn </w:t>
      </w:r>
      <w:r w:rsidR="00352BD8">
        <w:rPr>
          <w:color w:val="000000"/>
        </w:rPr>
        <w:t>sebagai</w:t>
      </w:r>
      <w:r>
        <w:rPr>
          <w:color w:val="000000"/>
        </w:rPr>
        <w:t xml:space="preserve"> wahana psikologis-pedagogis </w:t>
      </w:r>
      <w:r w:rsidR="00352BD8">
        <w:rPr>
          <w:color w:val="000000"/>
        </w:rPr>
        <w:t xml:space="preserve">diharapkan dapat </w:t>
      </w:r>
      <w:r w:rsidR="00F75DC7">
        <w:t xml:space="preserve">menumbuhkembangkan </w:t>
      </w:r>
      <w:r>
        <w:rPr>
          <w:color w:val="000000"/>
        </w:rPr>
        <w:t>warga</w:t>
      </w:r>
      <w:r w:rsidR="00CD69A0">
        <w:rPr>
          <w:color w:val="000000"/>
        </w:rPr>
        <w:t xml:space="preserve"> muda</w:t>
      </w:r>
      <w:r>
        <w:rPr>
          <w:color w:val="000000"/>
        </w:rPr>
        <w:t xml:space="preserve"> Indonesia yang berkarakter Pancasila</w:t>
      </w:r>
      <w:r>
        <w:t xml:space="preserve"> </w:t>
      </w:r>
      <w:r w:rsidR="002E5F6D">
        <w:fldChar w:fldCharType="begin" w:fldLock="1"/>
      </w:r>
      <w:r w:rsidR="00AD1F13">
        <w:instrText>ADDIN CSL_CITATION {"citationItems":[{"id":"ITEM-1","itemData":{"author":[{"dropping-particle":"","family":"Winataputra","given":"Udin S","non-dropping-particle":"","parse-names":false,"suffix":""}],"id":"ITEM-1","issued":{"date-parts":[["2015"]]},"publisher":"Universitas Terbuka","publisher-place":"Tangerang Selatan","title":"Pendidikan Kewarganegaraan: Refleksi Historis-Epistemologis dan Rekonstruksi untuk Masa Depan","type":"book"},"prefix":"Permendikbud No.58 Tahun 2015; Permendikbud No. 59 tahun 2014; ","uris":["http://www.mendeley.com/documents/?uuid=b660cef5-4fe2-453a-9fb1-7b8b4038d7f7"]}],"mendeley":{"formattedCitation":"(Permendikbud No.58 Tahun 2015; Permendikbud No. 59 tahun 2014; Winataputra, 2015)","manualFormatting":"(Permendikbud No. 58 Tahun 2014; Permendikbud No. 59 tahun 2014; Winataputra, 2015)","plainTextFormattedCitation":"(Permendikbud No.58 Tahun 2015; Permendikbud No. 59 tahun 2014; Winataputra, 2015)","previouslyFormattedCitation":"(Permendikbud No.58 Tahun 2015; Permendikbud No. 59 tahun 2014; Winataputra, 2015)"},"properties":{"noteIndex":0},"schema":"https://github.com/citation-style-language/schema/raw/master/csl-citation.json"}</w:instrText>
      </w:r>
      <w:r w:rsidR="002E5F6D">
        <w:fldChar w:fldCharType="separate"/>
      </w:r>
      <w:r w:rsidR="002E5F6D">
        <w:rPr>
          <w:noProof/>
        </w:rPr>
        <w:t>(Permendikbud No.</w:t>
      </w:r>
      <w:r w:rsidR="009D7C28">
        <w:rPr>
          <w:noProof/>
        </w:rPr>
        <w:t xml:space="preserve"> </w:t>
      </w:r>
      <w:r w:rsidR="002E5F6D">
        <w:rPr>
          <w:noProof/>
        </w:rPr>
        <w:t>58 Tahun 2014</w:t>
      </w:r>
      <w:r w:rsidR="002E5F6D" w:rsidRPr="002E5F6D">
        <w:rPr>
          <w:noProof/>
        </w:rPr>
        <w:t>; Permendikbud No. 59 tahun 2014; Winataputra, 2015)</w:t>
      </w:r>
      <w:r w:rsidR="002E5F6D">
        <w:fldChar w:fldCharType="end"/>
      </w:r>
      <w:r w:rsidR="00A70FB8">
        <w:t>.</w:t>
      </w:r>
      <w:r w:rsidR="002E5F6D" w:rsidRPr="002E5F6D">
        <w:t xml:space="preserve"> </w:t>
      </w:r>
      <w:r w:rsidR="002E5F6D">
        <w:t xml:space="preserve">Pancasila merupakan ideologi, </w:t>
      </w:r>
      <w:r w:rsidR="002E5F6D" w:rsidRPr="004B7E6D">
        <w:rPr>
          <w:i/>
        </w:rPr>
        <w:t xml:space="preserve">philosophische grondslag </w:t>
      </w:r>
      <w:r w:rsidR="002E5F6D">
        <w:t xml:space="preserve">dan </w:t>
      </w:r>
      <w:r>
        <w:rPr>
          <w:i/>
          <w:iCs/>
          <w:color w:val="000000"/>
        </w:rPr>
        <w:t>staat fundamental norm</w:t>
      </w:r>
      <w:r>
        <w:t xml:space="preserve"> </w:t>
      </w:r>
      <w:r w:rsidR="002E5F6D">
        <w:t xml:space="preserve">menjadi dasar dari pendidikan dan pengajaran sebagai usaha negara untuk mencerdaskan kehidupan bangsa </w:t>
      </w:r>
      <w:r w:rsidR="002E5F6D">
        <w:rPr>
          <w:rStyle w:val="FootnoteReference"/>
        </w:rPr>
        <w:fldChar w:fldCharType="begin" w:fldLock="1"/>
      </w:r>
      <w:r w:rsidR="00BB0B01">
        <w:instrText>ADDIN CSL_CITATION {"citationItems":[{"id":"ITEM-1","itemData":{"author":[{"dropping-particle":"","family":"Latief","given":"Yudi","non-dropping-particle":"","parse-names":false,"suffix":""}],"id":"ITEM-1","issued":{"date-parts":[["2011"]]},"publisher":"P.T. Gramedia Pustaka Utama","publisher-place":"Jakarta","title":"Negara Paripurna: Historisitas, Rasionalitas, dan Aktualitas Pancasila","type":"book"},"uris":["http://www.mendeley.com/documents/?uuid=20ab9b0a-fbc2-4c47-a088-040e76766ad0"]},{"id":"ITEM-2","itemData":{"ISBN":"9781402087448","author":[{"dropping-particle":"","family":"Fearnley-sander","given":"Mary","non-dropping-particle":"","parse-names":false,"suffix":""},{"dropping-particle":"","family":"Ella","given":"Yulaelawati","non-dropping-particle":"","parse-names":false,"suffix":""}],"chapter-number":"7","container-title":"Citizenship Curriculum in Asia and the Pacific","editor":[{"dropping-particle":"","family":"Grossman","given":"David L","non-dropping-particle":"","parse-names":false,"suffix":""},{"dropping-particle":"","family":"Lee","given":"Wing On","non-dropping-particle":"","parse-names":false,"suffix":""},{"dropping-particle":"","family":"Kennedy","given":"Kerry J","non-dropping-particle":"","parse-names":false,"suffix":""}],"id":"ITEM-2","issued":{"date-parts":[["2008"]]},"page":"111-126","publisher":"Comparative Education Research Center, The University of Hong Kong &amp; Springer","publisher-place":"Hong Kong","title":"Citizenship Discourse in the Context of Decentralisation: The Case of Indonesia","type":"chapter"},"uris":["http://www.mendeley.com/documents/?uuid=5443d609-f99d-4fdf-97ea-cf2d5a78e753"]},{"id":"ITEM-3","itemData":{"author":[{"dropping-particle":"","family":"Sumantri","given":"Muhammad Numan","non-dropping-particle":"","parse-names":false,"suffix":""},{"dropping-particle":"","family":"Winataputra","given":"Udin S","non-dropping-particle":"","parse-names":false,"suffix":""}],"id":"ITEM-3","issued":{"date-parts":[["2017"]]},"publisher":"Laboratorium PKn UPI","publisher-place":"Bandung","title":"Disiplin Pendidikan Kewarganegaraan: Kultur Akademis dan Pedagogis","type":"book"},"uris":["http://www.mendeley.com/documents/?uuid=afeed315-95f3-4e30-aa54-7ea0a772b709"]}],"mendeley":{"formattedCitation":"(Fearnley-sander &amp; Ella, 2008; Latief, 2011; Sumantri &amp; Winataputra, 2017)","plainTextFormattedCitation":"(Fearnley-sander &amp; Ella, 2008; Latief, 2011; Sumantri &amp; Winataputra, 2017)","previouslyFormattedCitation":"(Fearnley-sander &amp; Ella, 2008; Latief, 2011; Sumantri &amp; Winataputra, 2017)"},"properties":{"noteIndex":0},"schema":"https://github.com/citation-style-language/schema/raw/master/csl-citation.json"}</w:instrText>
      </w:r>
      <w:r w:rsidR="002E5F6D">
        <w:rPr>
          <w:rStyle w:val="FootnoteReference"/>
        </w:rPr>
        <w:fldChar w:fldCharType="separate"/>
      </w:r>
      <w:r w:rsidR="002E5F6D" w:rsidRPr="009508DF">
        <w:rPr>
          <w:noProof/>
        </w:rPr>
        <w:t>(Fearnley-sander &amp; Ella, 2008; Latief, 2011; Sumantri &amp; Winataputra, 2017)</w:t>
      </w:r>
      <w:r w:rsidR="002E5F6D">
        <w:rPr>
          <w:rStyle w:val="FootnoteReference"/>
        </w:rPr>
        <w:fldChar w:fldCharType="end"/>
      </w:r>
      <w:r w:rsidR="002E5F6D">
        <w:t xml:space="preserve">. </w:t>
      </w:r>
      <w:r w:rsidR="00331904">
        <w:t xml:space="preserve">Pancasila diterjemahkan dimensi perwujudan tertib sosial dan dimensi-dimensi modal </w:t>
      </w:r>
      <w:r w:rsidR="007425DB">
        <w:t xml:space="preserve">dan </w:t>
      </w:r>
      <w:r w:rsidR="00331904">
        <w:t xml:space="preserve">etis dalam masyarakat baik </w:t>
      </w:r>
      <w:r w:rsidR="00331904" w:rsidRPr="00331904">
        <w:rPr>
          <w:i/>
        </w:rPr>
        <w:t>(good society)</w:t>
      </w:r>
      <w:r w:rsidR="00331904">
        <w:rPr>
          <w:i/>
        </w:rPr>
        <w:t xml:space="preserve"> </w:t>
      </w:r>
      <w:r w:rsidR="00331904">
        <w:rPr>
          <w:i/>
        </w:rPr>
        <w:fldChar w:fldCharType="begin" w:fldLock="1"/>
      </w:r>
      <w:r w:rsidR="00AA12AF">
        <w:rPr>
          <w:i/>
        </w:rPr>
        <w:instrText>ADDIN CSL_CITATION {"citationItems":[{"id":"ITEM-1","itemData":{"author":[{"dropping-particle":"","family":"Latief","given":"Yudi","non-dropping-particle":"","parse-names":false,"suffix":""}],"edition":"Komprehens","id":"ITEM-1","issued":{"date-parts":[["2020"]]},"publisher":"Mizan","publisher-place":"Jakarta","title":"Wawasan Pancasila: Bintang Penuntun untuk Pembudayaan","type":"book"},"uris":["http://www.mendeley.com/documents/?uuid=48a35f5c-053f-456f-81eb-1a9df667ad72"]}],"mendeley":{"formattedCitation":"(Latief, 2020)","plainTextFormattedCitation":"(Latief, 2020)","previouslyFormattedCitation":"(Latief, 2020)"},"properties":{"noteIndex":0},"schema":"https://github.com/citation-style-language/schema/raw/master/csl-citation.json"}</w:instrText>
      </w:r>
      <w:r w:rsidR="00331904">
        <w:rPr>
          <w:i/>
        </w:rPr>
        <w:fldChar w:fldCharType="separate"/>
      </w:r>
      <w:r w:rsidR="00331904" w:rsidRPr="00331904">
        <w:rPr>
          <w:noProof/>
        </w:rPr>
        <w:t>(Latief, 2020)</w:t>
      </w:r>
      <w:r w:rsidR="00331904">
        <w:rPr>
          <w:i/>
        </w:rPr>
        <w:fldChar w:fldCharType="end"/>
      </w:r>
      <w:r w:rsidR="00331904">
        <w:rPr>
          <w:i/>
        </w:rPr>
        <w:t>.</w:t>
      </w:r>
      <w:r w:rsidR="00331904">
        <w:t xml:space="preserve"> </w:t>
      </w:r>
      <w:r w:rsidR="00AA12AF">
        <w:t xml:space="preserve">Mewujudkan </w:t>
      </w:r>
      <w:r w:rsidR="00AA12AF" w:rsidRPr="00331904">
        <w:rPr>
          <w:i/>
        </w:rPr>
        <w:t>good society</w:t>
      </w:r>
      <w:r w:rsidR="00AA12AF">
        <w:rPr>
          <w:i/>
        </w:rPr>
        <w:t xml:space="preserve"> </w:t>
      </w:r>
      <w:r w:rsidR="00AA12AF">
        <w:t xml:space="preserve">terlebih dahulu mengembangkan </w:t>
      </w:r>
      <w:r w:rsidR="00AA12AF" w:rsidRPr="00AA12AF">
        <w:rPr>
          <w:i/>
        </w:rPr>
        <w:t>good citizen</w:t>
      </w:r>
      <w:r w:rsidR="00AA12AF">
        <w:rPr>
          <w:i/>
        </w:rPr>
        <w:t xml:space="preserve"> </w:t>
      </w:r>
      <w:r w:rsidR="00AA12AF">
        <w:t xml:space="preserve">(warga yang baik) </w:t>
      </w:r>
      <w:r w:rsidR="00AA12AF">
        <w:fldChar w:fldCharType="begin" w:fldLock="1"/>
      </w:r>
      <w:r w:rsidR="00BB0B01">
        <w:instrText>ADDIN CSL_CITATION {"citationItems":[{"id":"ITEM-1","itemData":{"DOI":"10.13021/g8jg6p","ISSN":"1067-2478","abstract":"Those who study and evaluate civic education programs are often reticent about their values or unsure how to defend them. Peter Levine and Ann Higgins-DAlessandro offer a range of philosophical resources for thinking about the values that society should hold and how it should try to transmit these values through civic education to future generations.","author":[{"dropping-particle":"","family":"Levine","given":"Peter","non-dropping-particle":"","parse-names":false,"suffix":""},{"dropping-particle":"","family":"Higgins-D'Alessandro","given":"Ann","non-dropping-particle":"","parse-names":false,"suffix":""}],"container-title":"Philosophy &amp; Public Policy Quarterly","id":"ITEM-1","issue":"3/4","issued":{"date-parts":[["2010"]]},"page":"21","title":"The Philosophical Foundations of Civic Education","type":"article-journal","volume":"30"},"uris":["http://www.mendeley.com/documents/?uuid=bf898bcc-68ae-4296-b29c-07050717e373"]},{"id":"ITEM-2","itemData":{"DOI":"10.1016/j.paid.2019.04.007","ISSN":"01918869","abstract":"In this paper we explore the link between personality and attitudes towards good citizenship and civic duty. To do so we recruited 371 eligible Canadian voters from a national panel, asking a variety of questions regarding their level of political participation and attitudinal questions regarding the importance of a number of behaviors typically associated with good citizenship (i.e., voting, paying taxes, staying informed, etc.). Importantly, we included two batteries of personality items: the HEXACO, which covers general personality (Honesty-Humility, Emotionality, Extraversion, Agreeableness, Conscientiousness, and Openness to Experience), and the Dark Triad (psychopathy, narcissism, and Machiavellianism). The analysis reveals a consistent and important explanatory role for personality, even after controlling for standard explanatory factors such as age, gender, income, education, political interest, knowledge, efficacy, and placement on the left-right scale. Among other findings, we document a positive relationship between the endorsement of good citizenship and narcissism, and a negative relationship for psychopathy.","author":[{"dropping-particle":"","family":"Pruysers","given":"Scott","non-dropping-particle":"","parse-names":false,"suffix":""},{"dropping-particle":"","family":"Blais","given":"Julie","non-dropping-particle":"","parse-names":false,"suffix":""},{"dropping-particle":"","family":"Chen","given":"Phillip G.","non-dropping-particle":"","parse-names":false,"suffix":""}],"container-title":"Personality and Individual Differences","id":"ITEM-2","issued":{"date-parts":[["2019","8","1"]]},"page":"99-104","publisher":"Elsevier Ltd","title":"Who Makes a Good Citizen? The Role of Personality","type":"article-journal","volume":"146"},"uris":["http://www.mendeley.com/documents/?uuid=f796799f-c537-398c-af95-46dd55c517ca"]}],"mendeley":{"formattedCitation":"(Levine &amp; Higgins-D’Alessandro, 2010; Pruysers, Blais, &amp; Chen, 2019)","plainTextFormattedCitation":"(Levine &amp; Higgins-D’Alessandro, 2010; Pruysers, Blais, &amp; Chen, 2019)","previouslyFormattedCitation":"(Levine &amp; Higgins-D’Alessandro, 2010; Pruysers, Blais, &amp; Chen, 2019)"},"properties":{"noteIndex":0},"schema":"https://github.com/citation-style-language/schema/raw/master/csl-citation.json"}</w:instrText>
      </w:r>
      <w:r w:rsidR="00AA12AF">
        <w:fldChar w:fldCharType="separate"/>
      </w:r>
      <w:r w:rsidR="00F7380A" w:rsidRPr="00F7380A">
        <w:rPr>
          <w:noProof/>
        </w:rPr>
        <w:t>(Levine &amp; Higgins-D’Alessandro, 2010; Pruysers, Blais, &amp; Chen, 2019)</w:t>
      </w:r>
      <w:r w:rsidR="00AA12AF">
        <w:fldChar w:fldCharType="end"/>
      </w:r>
      <w:r w:rsidR="00AA12AF">
        <w:t xml:space="preserve">, </w:t>
      </w:r>
    </w:p>
    <w:p w14:paraId="6994AF58" w14:textId="0A76192F" w:rsidR="00A70FB8" w:rsidRDefault="00AA12AF" w:rsidP="00AA12AF">
      <w:pPr>
        <w:ind w:firstLine="567"/>
      </w:pPr>
      <w:r>
        <w:t xml:space="preserve">PPKn </w:t>
      </w:r>
      <w:r w:rsidR="00EE1A3A">
        <w:t xml:space="preserve">merupakan </w:t>
      </w:r>
      <w:r>
        <w:t>wahana edukatif diharapkan mengembangkan profil pelajar Pancasila</w:t>
      </w:r>
      <w:r w:rsidR="00604550">
        <w:t xml:space="preserve"> </w:t>
      </w:r>
      <w:r w:rsidR="00604550">
        <w:fldChar w:fldCharType="begin" w:fldLock="1"/>
      </w:r>
      <w:r w:rsidR="00A803B1">
        <w:instrText>ADDIN CSL_CITATION {"citationItems":[{"id":"ITEM-1","itemData":{"ISBN":"9786022821038","id":"ITEM-1","issued":{"date-parts":[["0"]]},"title":"Peraturan Menteri Pendidikan dan Kebudayaan Republik Indonesia Nomor 22 Tahun 2020 Tentang Rencana Strategis Kementerian Pendidikan dan Kebudayaan Tahun 2020-2024","type":"article-journal"},"uris":["http://www.mendeley.com/documents/?uuid=9850ba72-5b6e-4622-ab7f-72787847798a"]}],"mendeley":{"formattedCitation":"(&lt;i&gt;Peraturan Menteri Pendidikan dan Kebudayaan Republik Indonesia Nomor 22 Tahun 2020 Tentang Rencana Strategis Kementerian Pendidikan dan Kebudayaan Tahun 2020-2024&lt;/i&gt;, n.d.)","manualFormatting":"(Permendikbud No. 58 Tahun 2014; Permendikbud No. 59 Tahun 2014; Winataputra, 2015; Permendikbud No. 22 Tahun 2020)","plainTextFormattedCitation":"(Peraturan Menteri Pendidikan dan Kebudayaan Republik Indonesia Nomor 22 Tahun 2020 Tentang Rencana Strategis Kementerian Pendidikan dan Kebudayaan Tahun 2020-2024, n.d.)","previouslyFormattedCitation":"(&lt;i&gt;Peraturan Menteri Pendidikan dan Kebudayaan Republik Indonesia Nomor 22 Tahun 2020 Tentang Rencana Strategis Kementerian Pendidikan dan Kebudayaan Tahun 2020-2024&lt;/i&gt;, n.d.)"},"properties":{"noteIndex":0},"schema":"https://github.com/citation-style-language/schema/raw/master/csl-citation.json"}</w:instrText>
      </w:r>
      <w:r w:rsidR="00604550">
        <w:fldChar w:fldCharType="separate"/>
      </w:r>
      <w:r w:rsidR="00604550" w:rsidRPr="00604550">
        <w:rPr>
          <w:noProof/>
        </w:rPr>
        <w:t>(</w:t>
      </w:r>
      <w:r w:rsidR="00604550">
        <w:rPr>
          <w:noProof/>
        </w:rPr>
        <w:t>Permendikbud No.</w:t>
      </w:r>
      <w:r w:rsidR="00A803B1">
        <w:rPr>
          <w:noProof/>
        </w:rPr>
        <w:t xml:space="preserve"> </w:t>
      </w:r>
      <w:r w:rsidR="00604550">
        <w:rPr>
          <w:noProof/>
        </w:rPr>
        <w:t>58 Tahun 2014</w:t>
      </w:r>
      <w:r w:rsidR="00A803B1">
        <w:rPr>
          <w:noProof/>
        </w:rPr>
        <w:t>; Permendikbud No. 59 T</w:t>
      </w:r>
      <w:r w:rsidR="00604550" w:rsidRPr="002E5F6D">
        <w:rPr>
          <w:noProof/>
        </w:rPr>
        <w:t>ahun 2014;</w:t>
      </w:r>
      <w:r w:rsidR="00604550">
        <w:rPr>
          <w:noProof/>
        </w:rPr>
        <w:t xml:space="preserve"> </w:t>
      </w:r>
      <w:r w:rsidR="00604550" w:rsidRPr="002E5F6D">
        <w:rPr>
          <w:noProof/>
        </w:rPr>
        <w:t>Winataputra, 2015</w:t>
      </w:r>
      <w:r w:rsidR="00604550">
        <w:rPr>
          <w:noProof/>
        </w:rPr>
        <w:t>; Permendikbud No. 22 Tahun 2020</w:t>
      </w:r>
      <w:r w:rsidR="00604550" w:rsidRPr="00604550">
        <w:rPr>
          <w:noProof/>
        </w:rPr>
        <w:t>)</w:t>
      </w:r>
      <w:r w:rsidR="00604550">
        <w:fldChar w:fldCharType="end"/>
      </w:r>
      <w:r>
        <w:t>.</w:t>
      </w:r>
      <w:r w:rsidR="005823DE">
        <w:t xml:space="preserve"> </w:t>
      </w:r>
      <w:r w:rsidR="00D072B0" w:rsidRPr="00783115">
        <w:t xml:space="preserve">Profil </w:t>
      </w:r>
      <w:r w:rsidR="00F75DC7">
        <w:t>tersebut adalah pelajar yang:</w:t>
      </w:r>
      <w:r w:rsidR="00D072B0">
        <w:t xml:space="preserve"> </w:t>
      </w:r>
      <w:r w:rsidR="00E30669">
        <w:t>berkebinekaan global;</w:t>
      </w:r>
      <w:r w:rsidR="00D072B0" w:rsidRPr="00783115">
        <w:t xml:space="preserve"> </w:t>
      </w:r>
      <w:r w:rsidR="00E30669">
        <w:t>bergotong royong;</w:t>
      </w:r>
      <w:r w:rsidR="00D072B0" w:rsidRPr="00783115">
        <w:t xml:space="preserve"> kreatif</w:t>
      </w:r>
      <w:r w:rsidR="00E30669">
        <w:t>;</w:t>
      </w:r>
      <w:r w:rsidR="00D072B0" w:rsidRPr="00783115">
        <w:t xml:space="preserve"> bernalar kritis</w:t>
      </w:r>
      <w:r w:rsidR="00E30669">
        <w:t xml:space="preserve">; </w:t>
      </w:r>
      <w:r w:rsidR="00D072B0" w:rsidRPr="00783115">
        <w:t>mandiri</w:t>
      </w:r>
      <w:r w:rsidR="00E30669">
        <w:t xml:space="preserve">; serta </w:t>
      </w:r>
      <w:r w:rsidR="00D072B0" w:rsidRPr="00783115">
        <w:t>beriman</w:t>
      </w:r>
      <w:r w:rsidR="00972B68">
        <w:t xml:space="preserve">, dan </w:t>
      </w:r>
      <w:r w:rsidR="00D072B0" w:rsidRPr="00783115">
        <w:t>bertakwa kepada Tuhan Y</w:t>
      </w:r>
      <w:r w:rsidR="00191205">
        <w:t xml:space="preserve">ang </w:t>
      </w:r>
      <w:r w:rsidR="00D072B0" w:rsidRPr="00783115">
        <w:t>M</w:t>
      </w:r>
      <w:r w:rsidR="00191205">
        <w:t xml:space="preserve">aha </w:t>
      </w:r>
      <w:r w:rsidR="00D072B0" w:rsidRPr="00783115">
        <w:t>E</w:t>
      </w:r>
      <w:r w:rsidR="00191205">
        <w:t>sa</w:t>
      </w:r>
      <w:r w:rsidR="00D072B0" w:rsidRPr="00783115">
        <w:t xml:space="preserve">, </w:t>
      </w:r>
      <w:r w:rsidR="00972B68">
        <w:t>serta</w:t>
      </w:r>
      <w:r w:rsidR="00D072B0" w:rsidRPr="00783115">
        <w:t xml:space="preserve"> berakhlak mulia</w:t>
      </w:r>
      <w:r w:rsidR="00D072B0">
        <w:t xml:space="preserve"> </w:t>
      </w:r>
      <w:r w:rsidR="00D072B0">
        <w:fldChar w:fldCharType="begin" w:fldLock="1"/>
      </w:r>
      <w:r w:rsidR="00BB0B01">
        <w:instrText>ADDIN CSL_CITATION {"citationItems":[{"id":"ITEM-1","itemData":{"ISBN":"9786022821038","id":"ITEM-1","issued":{"date-parts":[["0"]]},"title":"Peraturan Menteri Pendidikan dan Kebudayaan Republik Indonesia Nomor 22 Tahun 2020 Tentang Rencana Strategis Kementerian Pendidikan dan Kebudayaan Tahun 2020-2024","type":"article-journal"},"uris":["http://www.mendeley.com/documents/?uuid=9850ba72-5b6e-4622-ab7f-72787847798a"]}],"mendeley":{"formattedCitation":"(&lt;i&gt;Peraturan Menteri Pendidikan dan Kebudayaan Republik Indonesia Nomor 22 Tahun 2020 Tentang Rencana Strategis Kementerian Pendidikan dan Kebudayaan Tahun 2020-2024&lt;/i&gt;, n.d.)","manualFormatting":"(Permendikbud No. 22 Tahun 2020)","plainTextFormattedCitation":"(Peraturan Menteri Pendidikan dan Kebudayaan Republik Indonesia Nomor 22 Tahun 2020 Tentang Rencana Strategis Kementerian Pendidikan dan Kebudayaan Tahun 2020-2024, n.d.)","previouslyFormattedCitation":"(&lt;i&gt;Peraturan Menteri Pendidikan dan Kebudayaan Republik Indonesia Nomor 22 Tahun 2020 Tentang Rencana Strategis Kementerian Pendidikan dan Kebudayaan Tahun 2020-2024&lt;/i&gt;, n.d.)"},"properties":{"noteIndex":0},"schema":"https://github.com/citation-style-language/schema/raw/master/csl-citation.json"}</w:instrText>
      </w:r>
      <w:r w:rsidR="00D072B0">
        <w:fldChar w:fldCharType="separate"/>
      </w:r>
      <w:r w:rsidR="00D072B0" w:rsidRPr="00D072B0">
        <w:rPr>
          <w:noProof/>
        </w:rPr>
        <w:t>(</w:t>
      </w:r>
      <w:r w:rsidR="00D072B0">
        <w:rPr>
          <w:noProof/>
        </w:rPr>
        <w:t>Permendikbud No. 22 Tahun 2020</w:t>
      </w:r>
      <w:r w:rsidR="00D072B0" w:rsidRPr="00D072B0">
        <w:rPr>
          <w:noProof/>
        </w:rPr>
        <w:t>)</w:t>
      </w:r>
      <w:r w:rsidR="00D072B0">
        <w:fldChar w:fldCharType="end"/>
      </w:r>
      <w:r w:rsidR="00D072B0" w:rsidRPr="00783115">
        <w:t>.</w:t>
      </w:r>
      <w:r w:rsidR="00D072B0">
        <w:t xml:space="preserve"> </w:t>
      </w:r>
      <w:r w:rsidR="00972B68">
        <w:t xml:space="preserve">Karena itu, sedapat mungkin </w:t>
      </w:r>
      <w:r w:rsidR="007425DB">
        <w:t xml:space="preserve">setiap materi muatan PPKn </w:t>
      </w:r>
      <w:r w:rsidR="00972B68">
        <w:t xml:space="preserve">merupakan terjemahan </w:t>
      </w:r>
      <w:r w:rsidR="007425DB">
        <w:t xml:space="preserve">prinsip-prinsip kewarganegaraan </w:t>
      </w:r>
      <w:r w:rsidR="00BD6569">
        <w:t xml:space="preserve">dalam Pancasila </w:t>
      </w:r>
      <w:r w:rsidR="007425DB">
        <w:t xml:space="preserve">tersebut </w:t>
      </w:r>
      <w:r w:rsidR="007425DB">
        <w:fldChar w:fldCharType="begin" w:fldLock="1"/>
      </w:r>
      <w:r w:rsidR="002D0E39">
        <w:instrText>ADDIN CSL_CITATION {"citationItems":[{"id":"ITEM-1","itemData":{"ISBN":"9781402087448","author":[{"dropping-particle":"","family":"Fearnley-sander","given":"Mary","non-dropping-particle":"","parse-names":false,"suffix":""},{"dropping-particle":"","family":"Ella","given":"Yulaelawati","non-dropping-particle":"","parse-names":false,"suffix":""}],"chapter-number":"7","container-title":"Citizenship Curriculum in Asia and the Pacific","editor":[{"dropping-particle":"","family":"Grossman","given":"David L","non-dropping-particle":"","parse-names":false,"suffix":""},{"dropping-particle":"","family":"Lee","given":"Wing On","non-dropping-particle":"","parse-names":false,"suffix":""},{"dropping-particle":"","family":"Kennedy","given":"Kerry J","non-dropping-particle":"","parse-names":false,"suffix":""}],"id":"ITEM-1","issued":{"date-parts":[["2008"]]},"page":"111-126","publisher":"Comparative Education Research Center, The University of Hong Kong &amp; Springer","publisher-place":"Hong Kong","title":"Citizenship Discourse in the Context of Decentralisation: The Case of Indonesia","type":"chapter"},"uris":["http://www.mendeley.com/documents/?uuid=5443d609-f99d-4fdf-97ea-cf2d5a78e753"]}],"mendeley":{"formattedCitation":"(Fearnley-sander &amp; Ella, 2008)","plainTextFormattedCitation":"(Fearnley-sander &amp; Ella, 2008)","previouslyFormattedCitation":"(Fearnley-sander &amp; Ella, 2008)"},"properties":{"noteIndex":0},"schema":"https://github.com/citation-style-language/schema/raw/master/csl-citation.json"}</w:instrText>
      </w:r>
      <w:r w:rsidR="007425DB">
        <w:fldChar w:fldCharType="separate"/>
      </w:r>
      <w:r w:rsidR="007425DB" w:rsidRPr="007425DB">
        <w:rPr>
          <w:noProof/>
        </w:rPr>
        <w:t>(Fearnley-sander &amp; Ella, 2008)</w:t>
      </w:r>
      <w:r w:rsidR="007425DB">
        <w:fldChar w:fldCharType="end"/>
      </w:r>
      <w:r w:rsidR="007425DB">
        <w:t xml:space="preserve">. </w:t>
      </w:r>
      <w:r>
        <w:t xml:space="preserve">Sehingga </w:t>
      </w:r>
      <w:r w:rsidR="002E5F6D">
        <w:t xml:space="preserve">Pancasila menjadi entitas inti </w:t>
      </w:r>
      <w:r w:rsidR="002E5F6D">
        <w:rPr>
          <w:i/>
        </w:rPr>
        <w:t xml:space="preserve">(core values) </w:t>
      </w:r>
      <w:r w:rsidR="002E5F6D">
        <w:t xml:space="preserve">yang </w:t>
      </w:r>
      <w:r w:rsidR="00B20A23">
        <w:t>dijadikan</w:t>
      </w:r>
      <w:r w:rsidR="002E5F6D">
        <w:t xml:space="preserve"> rujukan; </w:t>
      </w:r>
      <w:r w:rsidR="00971FC7">
        <w:t xml:space="preserve">dasar </w:t>
      </w:r>
      <w:r w:rsidR="00B20A23">
        <w:t xml:space="preserve">kriteria </w:t>
      </w:r>
      <w:r w:rsidR="002E5F6D">
        <w:t xml:space="preserve">pencapaian kompetensi; dan </w:t>
      </w:r>
      <w:r w:rsidR="00971FC7">
        <w:t>konstruksi dari</w:t>
      </w:r>
      <w:r w:rsidR="002E5F6D">
        <w:t xml:space="preserve"> ruang lingkup </w:t>
      </w:r>
      <w:r w:rsidR="00B20A23">
        <w:t xml:space="preserve">materi muatan </w:t>
      </w:r>
      <w:r w:rsidR="002E5F6D">
        <w:t xml:space="preserve">mata pelajaran PPKn. </w:t>
      </w:r>
      <w:r w:rsidR="00EE1A3A">
        <w:t xml:space="preserve">PPKn dianggap </w:t>
      </w:r>
      <w:r w:rsidR="00B20A23">
        <w:t xml:space="preserve">sebagai </w:t>
      </w:r>
      <w:r w:rsidR="00EE1A3A">
        <w:t xml:space="preserve">wadah enkulturasi sistem nilai dan moral Pancasila </w:t>
      </w:r>
      <w:r w:rsidR="00EE1A3A">
        <w:fldChar w:fldCharType="begin" w:fldLock="1"/>
      </w:r>
      <w:r w:rsidR="00BB0B01">
        <w:instrText>ADDIN CSL_CITATION {"citationItems":[{"id":"ITEM-1","itemData":{"ISBN":"9789881785220","author":[{"dropping-particle":"","family":"Liem","given":"Gregory Arief D.","non-dropping-particle":"","parse-names":false,"suffix":""},{"dropping-particle":"","family":"Mcinerney","given":"Dennis M.","non-dropping-particle":"","parse-names":false,"suffix":""}],"chapter-number":"7","container-title":"Citizenship Pedagogies in Asia and The Pacific","editor":[{"dropping-particle":"","family":"Kennedy","given":"Kerry J","non-dropping-particle":"","parse-names":false,"suffix":""},{"dropping-particle":"","family":"Lee","given":"Wing On","non-dropping-particle":"","parse-names":false,"suffix":""},{"dropping-particle":"","family":"Grossman","given":"David L.","non-dropping-particle":"","parse-names":false,"suffix":""}],"id":"ITEM-1","issued":{"date-parts":[["2010"]]},"page":"149-174","publisher":"Springer &amp; Comparative Education Research Center, The University of Hong Kong","publisher-place":"Hong Kong","title":"Indonesian Students and Their Citizenship-Related Attributes: Implications for Instructional Strategies and Pedagogical Practices in Civic Education","type":"chapter"},"locator":"150","uris":["http://www.mendeley.com/documents/?uuid=9b0158a1-39fa-4b68-ac25-d64839a92900"]}],"mendeley":{"formattedCitation":"(Liem &amp; Mcinerney, 2010, hal. 150)","plainTextFormattedCitation":"(Liem &amp; Mcinerney, 2010, hal. 150)","previouslyFormattedCitation":"(Liem &amp; Mcinerney, 2010, hal. 150)"},"properties":{"noteIndex":0},"schema":"https://github.com/citation-style-language/schema/raw/master/csl-citation.json"}</w:instrText>
      </w:r>
      <w:r w:rsidR="00EE1A3A">
        <w:fldChar w:fldCharType="separate"/>
      </w:r>
      <w:r w:rsidR="00EE1A3A" w:rsidRPr="002D0E39">
        <w:rPr>
          <w:noProof/>
        </w:rPr>
        <w:t>(Liem &amp; Mcinerney, 2010, hal. 150)</w:t>
      </w:r>
      <w:r w:rsidR="00EE1A3A">
        <w:fldChar w:fldCharType="end"/>
      </w:r>
      <w:r w:rsidR="00EE1A3A">
        <w:t>.</w:t>
      </w:r>
    </w:p>
    <w:p w14:paraId="2EBE2129" w14:textId="0B3471AB" w:rsidR="00EA1E57" w:rsidRDefault="00E056E7" w:rsidP="00EA1E57">
      <w:pPr>
        <w:ind w:firstLine="567"/>
      </w:pPr>
      <w:r>
        <w:t xml:space="preserve">Bila merujuk pada </w:t>
      </w:r>
      <w:r w:rsidR="00F33663">
        <w:t>kerangka fu</w:t>
      </w:r>
      <w:r w:rsidR="00EA1E57">
        <w:t xml:space="preserve">ngsi dan tujuan pendidikan nasional </w:t>
      </w:r>
      <w:r>
        <w:t>dalam Bab II Pasal 3 UU Sisdiknas</w:t>
      </w:r>
      <w:r w:rsidR="00EA1E57">
        <w:t xml:space="preserve"> </w:t>
      </w:r>
      <w:r>
        <w:t>yang menyebutkan bahwa</w:t>
      </w:r>
      <w:r w:rsidR="00EA1E57">
        <w:t>:</w:t>
      </w:r>
    </w:p>
    <w:p w14:paraId="4F0AE3FB" w14:textId="0823BCA2" w:rsidR="00EA1E57" w:rsidRDefault="00EA1E57" w:rsidP="00EA1E57">
      <w:pPr>
        <w:ind w:left="567"/>
      </w:pPr>
      <w:r>
        <w:t>“……</w:t>
      </w:r>
      <w:r w:rsidRPr="00F27B96">
        <w:t xml:space="preserve">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r>
        <w:t>.”</w:t>
      </w:r>
      <w:r w:rsidR="00C72453">
        <w:t xml:space="preserve"> </w:t>
      </w:r>
    </w:p>
    <w:p w14:paraId="297F47CD" w14:textId="527E49CB" w:rsidR="00793912" w:rsidRDefault="00E056E7" w:rsidP="00623856">
      <w:r>
        <w:t>Tentu m</w:t>
      </w:r>
      <w:r w:rsidR="00EA1E57">
        <w:t>ata pelajaran PPKn menyok</w:t>
      </w:r>
      <w:r w:rsidR="006E1FFE">
        <w:t xml:space="preserve">ong </w:t>
      </w:r>
      <w:r>
        <w:t>upaya negara mencapai</w:t>
      </w:r>
      <w:r w:rsidR="006E1FFE">
        <w:t xml:space="preserve"> tujuan </w:t>
      </w:r>
      <w:r>
        <w:t xml:space="preserve">pendidikan </w:t>
      </w:r>
      <w:r w:rsidR="006E1FFE">
        <w:t>nasional</w:t>
      </w:r>
      <w:r>
        <w:t xml:space="preserve"> tersebut</w:t>
      </w:r>
      <w:r w:rsidR="006E1FFE">
        <w:t xml:space="preserve">. Secara </w:t>
      </w:r>
      <w:r w:rsidR="00EA1E57">
        <w:t>khusus</w:t>
      </w:r>
      <w:r>
        <w:t xml:space="preserve"> berfokus pada upaya untuk</w:t>
      </w:r>
      <w:r w:rsidR="004A2888">
        <w:t xml:space="preserve"> mengembangkan potensi siswa </w:t>
      </w:r>
      <w:r w:rsidR="00EA1E57">
        <w:t xml:space="preserve">menjadi warga </w:t>
      </w:r>
      <w:r w:rsidR="004A2888">
        <w:t xml:space="preserve">dewasa </w:t>
      </w:r>
      <w:r w:rsidR="00EA1E57">
        <w:t>yang demokratis dan bertanggung jawab</w:t>
      </w:r>
      <w:r w:rsidR="007037D2">
        <w:t xml:space="preserve"> </w:t>
      </w:r>
      <w:r w:rsidR="007037D2">
        <w:fldChar w:fldCharType="begin" w:fldLock="1"/>
      </w:r>
      <w:r w:rsidR="00BB0B01">
        <w:instrText>ADDIN CSL_CITATION {"citationItems":[{"id":"ITEM-1","itemData":{"author":[{"dropping-particle":"","family":"Winataputra","given":"Udin S","non-dropping-particle":"","parse-names":false,"suffix":""}],"id":"ITEM-1","issued":{"date-parts":[["2015"]]},"publisher":"Universitas Terbuka","publisher-place":"Tangerang Selatan","title":"Pendidikan Kewarganegaraan: Refleksi Historis-Epistemologis dan Rekonstruksi untuk Masa Depan","type":"book"},"uris":["http://www.mendeley.com/documents/?uuid=b660cef5-4fe2-453a-9fb1-7b8b4038d7f7"]}],"mendeley":{"formattedCitation":"(Winataputra, 2015)","plainTextFormattedCitation":"(Winataputra, 2015)","previouslyFormattedCitation":"(Winataputra, 2015)"},"properties":{"noteIndex":0},"schema":"https://github.com/citation-style-language/schema/raw/master/csl-citation.json"}</w:instrText>
      </w:r>
      <w:r w:rsidR="007037D2">
        <w:fldChar w:fldCharType="separate"/>
      </w:r>
      <w:r w:rsidR="007037D2" w:rsidRPr="007037D2">
        <w:rPr>
          <w:noProof/>
        </w:rPr>
        <w:t>(Winataputra, 2015)</w:t>
      </w:r>
      <w:r w:rsidR="007037D2">
        <w:fldChar w:fldCharType="end"/>
      </w:r>
      <w:r w:rsidR="00EA1E57">
        <w:t xml:space="preserve">. </w:t>
      </w:r>
      <w:r w:rsidR="00311B4F">
        <w:t>PPKn se</w:t>
      </w:r>
      <w:r>
        <w:t xml:space="preserve">nada </w:t>
      </w:r>
      <w:r w:rsidR="00311B4F">
        <w:t>dengan</w:t>
      </w:r>
      <w:r w:rsidR="00EA1E57">
        <w:t xml:space="preserve"> tujuan demokratisasi melalui penyesuaian tata kelola dan kurikulum pendidikan Indonesia</w:t>
      </w:r>
      <w:r w:rsidR="00F33663">
        <w:t xml:space="preserve"> </w:t>
      </w:r>
      <w:r w:rsidR="00EA1E57">
        <w:rPr>
          <w:rStyle w:val="FootnoteReference"/>
        </w:rPr>
        <w:fldChar w:fldCharType="begin" w:fldLock="1"/>
      </w:r>
      <w:r w:rsidR="00F80078">
        <w:instrText>ADDIN CSL_CITATION {"citationItems":[{"id":"ITEM-1","itemData":{"ISBN":"9781402087448","author":[{"dropping-particle":"","family":"Fearnley-sander","given":"Mary","non-dropping-particle":"","parse-names":false,"suffix":""},{"dropping-particle":"","family":"Ella","given":"Yulaelawati","non-dropping-particle":"","parse-names":false,"suffix":""}],"chapter-number":"7","container-title":"Citizenship Curriculum in Asia and the Pacific","editor":[{"dropping-particle":"","family":"Grossman","given":"David L","non-dropping-particle":"","parse-names":false,"suffix":""},{"dropping-particle":"","family":"Lee","given":"Wing On","non-dropping-particle":"","parse-names":false,"suffix":""},{"dropping-particle":"","family":"Kennedy","given":"Kerry J","non-dropping-particle":"","parse-names":false,"suffix":""}],"id":"ITEM-1","issued":{"date-parts":[["2008"]]},"page":"111-126","publisher":"Comparative Education Research Center, The University of Hong Kong &amp; Springer","publisher-place":"Hong Kong","title":"Citizenship Discourse in the Context of Decentralisation: The Case of Indonesia","type":"chapter"},"locator":"112","uris":["http://www.mendeley.com/documents/?uuid=5443d609-f99d-4fdf-97ea-cf2d5a78e753"]}],"mendeley":{"formattedCitation":"(Fearnley-sander &amp; Ella, 2008, hal. 112)","plainTextFormattedCitation":"(Fearnley-sander &amp; Ella, 2008, hal. 112)","previouslyFormattedCitation":"(Fearnley-sander &amp; Ella, 2008, hal. 112)"},"properties":{"noteIndex":0},"schema":"https://github.com/citation-style-language/schema/raw/master/csl-citation.json"}</w:instrText>
      </w:r>
      <w:r w:rsidR="00EA1E57">
        <w:rPr>
          <w:rStyle w:val="FootnoteReference"/>
        </w:rPr>
        <w:fldChar w:fldCharType="separate"/>
      </w:r>
      <w:r w:rsidR="00D8069B" w:rsidRPr="00D8069B">
        <w:rPr>
          <w:noProof/>
        </w:rPr>
        <w:t>(Fearnley-sander &amp; Ella, 2008, hal. 112)</w:t>
      </w:r>
      <w:r w:rsidR="00EA1E57">
        <w:rPr>
          <w:rStyle w:val="FootnoteReference"/>
        </w:rPr>
        <w:fldChar w:fldCharType="end"/>
      </w:r>
      <w:r w:rsidR="00F33663">
        <w:rPr>
          <w:rStyle w:val="FootnoteReference"/>
          <w:vertAlign w:val="baseline"/>
        </w:rPr>
        <w:t>.</w:t>
      </w:r>
      <w:r w:rsidR="008D3CD3">
        <w:t xml:space="preserve"> </w:t>
      </w:r>
      <w:r w:rsidR="00F1312E">
        <w:t xml:space="preserve">PKn </w:t>
      </w:r>
      <w:r w:rsidR="00F80078">
        <w:t xml:space="preserve">di era reformasi Indonesia menopang pembangunan demokrasi dan menempatkan warga muda demokratis sebagai pilar tegaknya identitas dan karakter bangsa </w:t>
      </w:r>
      <w:r w:rsidR="00F80078">
        <w:fldChar w:fldCharType="begin" w:fldLock="1"/>
      </w:r>
      <w:r w:rsidR="00BB0B01">
        <w:instrText>ADDIN CSL_CITATION {"citationItems":[{"id":"ITEM-1","itemData":{"ISBN":"9789881785220","author":[{"dropping-particle":"","family":"Liem","given":"Gregory Arief D.","non-dropping-particle":"","parse-names":false,"suffix":""},{"dropping-particle":"","family":"Mcinerney","given":"Dennis M.","non-dropping-particle":"","parse-names":false,"suffix":""}],"chapter-number":"7","container-title":"Citizenship Pedagogies in Asia and The Pacific","editor":[{"dropping-particle":"","family":"Kennedy","given":"Kerry J","non-dropping-particle":"","parse-names":false,"suffix":""},{"dropping-particle":"","family":"Lee","given":"Wing On","non-dropping-particle":"","parse-names":false,"suffix":""},{"dropping-particle":"","family":"Grossman","given":"David L.","non-dropping-particle":"","parse-names":false,"suffix":""}],"id":"ITEM-1","issued":{"date-parts":[["2010"]]},"page":"149-174","publisher":"Springer &amp; Comparative Education Research Center, The University of Hong Kong","publisher-place":"Hong Kong","title":"Indonesian Students and Their Citizenship-Related Attributes: Implications for Instructional Strategies and Pedagogical Practices in Civic Education","type":"chapter"},"locator":"149","uris":["http://www.mendeley.com/documents/?uuid=9b0158a1-39fa-4b68-ac25-d64839a92900"]},{"id":"ITEM-2","itemData":{"DOI":"10.30641/ham.2020.11.369-386","ISSN":"2579-8553","abstract":"&lt;p&gt;Undang-Undang No. 12 Tahun 2003 tentang Sistem Pendidikan Nasional dan Undang-Undang No. 12 tentang Pendidikan Tinggi menetapkan empat mata kuliah wajib nasional, yakni mata kuliah Agama, Bahasa Indonesia, Pancasila, dan PKn wajib diajarkan kepada mahasiswa di seluruh Indonesia. Mata kuliah PKn diyakini mampu meningkatkan kesadaran yang tinggi terhadap identitas nasional dan memiliki jiwa patriot terhadap tanah air. Dengan menggunakan metode kualitatif dan pendekatan analisis normatif tulisan ini bertujuan untuk mengkaji hubungan hak asasi manusia dan kewarganegaran demokratis melalui kurikulum PKn. Kesimpulannya, perbaikan dan penguatan kurikulum PKn harus dilakukan secara sistematis dan berkesinambungan dengan berpijak pada paradigma membangun kecerdasan hak asasi manusia. Pergeseran paradigma kurikulum PKn wajib dievaluasi dan dilekatkan dengan upaya-upaya kecerdasan hak asasi manusia dalam peningkatan kehidupan kewaraganegaraan demokratis khususnya bagi mahasiswa sebagai warga negara muda Indonesia.&lt;/p&gt;","author":[{"dropping-particle":"","family":"Muhtaj","given":"Majda","non-dropping-particle":"El","parse-names":false,"suffix":""},{"dropping-particle":"","family":"Siregar","given":"M. Fahmi","non-dropping-particle":"","parse-names":false,"suffix":""},{"dropping-particle":"","family":"PA","given":"Reh Bungana Beru","non-dropping-particle":"","parse-names":false,"suffix":""},{"dropping-particle":"","family":"Rachman","given":"Fazli","non-dropping-particle":"","parse-names":false,"suffix":""}],"container-title":"Jurnal HAM","id":"ITEM-2","issue":"3","issued":{"date-parts":[["2020","12","11"]]},"page":"369","title":"Literasi Hak Asasi Manusia dalam Kurikulum Pendidikan Kewarganegaraan di Perguruan Tinggi","type":"article-journal","volume":"11"},"locator":"375","uris":["http://www.mendeley.com/documents/?uuid=747edc25-2c40-3a0b-a7e8-faebb816e306"]}],"mendeley":{"formattedCitation":"(El Muhtaj, Siregar, PA, &amp; Rachman, 2020, hal. 375; Liem &amp; Mcinerney, 2010, hal. 149)","plainTextFormattedCitation":"(El Muhtaj, Siregar, PA, &amp; Rachman, 2020, hal. 375; Liem &amp; Mcinerney, 2010, hal. 149)","previouslyFormattedCitation":"(El Muhtaj, Siregar, PA, &amp; Rachman, 2020, hal. 375; Liem &amp; Mcinerney, 2010, hal. 149)"},"properties":{"noteIndex":0},"schema":"https://github.com/citation-style-language/schema/raw/master/csl-citation.json"}</w:instrText>
      </w:r>
      <w:r w:rsidR="00F80078">
        <w:fldChar w:fldCharType="separate"/>
      </w:r>
      <w:r w:rsidR="007E1955" w:rsidRPr="007E1955">
        <w:rPr>
          <w:noProof/>
        </w:rPr>
        <w:t>(El Muhtaj, Siregar, PA, &amp; Rachman, 2020, hal. 375; Liem &amp; Mcinerney, 2010, hal. 149)</w:t>
      </w:r>
      <w:r w:rsidR="00F80078">
        <w:fldChar w:fldCharType="end"/>
      </w:r>
      <w:r w:rsidR="00793320">
        <w:t xml:space="preserve">. Muatan materi PPKn yang efektif merupakan </w:t>
      </w:r>
      <w:r w:rsidR="00793320" w:rsidRPr="00D8069B">
        <w:t>prasyarat mendasar untuk mempersiapkan generasi muda berpartisipasi aktif dalam reformasi Indonesia</w:t>
      </w:r>
      <w:r w:rsidR="00793320">
        <w:t xml:space="preserve"> </w:t>
      </w:r>
      <w:r w:rsidR="00793320">
        <w:fldChar w:fldCharType="begin" w:fldLock="1"/>
      </w:r>
      <w:r w:rsidR="00BB0B01">
        <w:instrText>ADDIN CSL_CITATION {"citationItems":[{"id":"ITEM-1","itemData":{"ISBN":"9789881785220","author":[{"dropping-particle":"","family":"Liem","given":"Gregory Arief D.","non-dropping-particle":"","parse-names":false,"suffix":""},{"dropping-particle":"","family":"Mcinerney","given":"Dennis M.","non-dropping-particle":"","parse-names":false,"suffix":""}],"chapter-number":"7","container-title":"Citizenship Pedagogies in Asia and The Pacific","editor":[{"dropping-particle":"","family":"Kennedy","given":"Kerry J","non-dropping-particle":"","parse-names":false,"suffix":""},{"dropping-particle":"","family":"Lee","given":"Wing On","non-dropping-particle":"","parse-names":false,"suffix":""},{"dropping-particle":"","family":"Grossman","given":"David L.","non-dropping-particle":"","parse-names":false,"suffix":""}],"id":"ITEM-1","issued":{"date-parts":[["2010"]]},"page":"149-174","publisher":"Springer &amp; Comparative Education Research Center, The University of Hong Kong","publisher-place":"Hong Kong","title":"Indonesian Students and Their Citizenship-Related Attributes: Implications for Instructional Strategies and Pedagogical Practices in Civic Education","type":"chapter"},"locator":"149","uris":["http://www.mendeley.com/documents/?uuid=9b0158a1-39fa-4b68-ac25-d64839a92900"]}],"mendeley":{"formattedCitation":"(Liem &amp; Mcinerney, 2010, hal. 149)","plainTextFormattedCitation":"(Liem &amp; Mcinerney, 2010, hal. 149)","previouslyFormattedCitation":"(Liem &amp; Mcinerney, 2010, hal. 149)"},"properties":{"noteIndex":0},"schema":"https://github.com/citation-style-language/schema/raw/master/csl-citation.json"}</w:instrText>
      </w:r>
      <w:r w:rsidR="00793320">
        <w:fldChar w:fldCharType="separate"/>
      </w:r>
      <w:r w:rsidR="007E1955" w:rsidRPr="007E1955">
        <w:rPr>
          <w:noProof/>
        </w:rPr>
        <w:t>(Liem &amp; Mcinerney, 2010, hal. 149)</w:t>
      </w:r>
      <w:r w:rsidR="00793320">
        <w:fldChar w:fldCharType="end"/>
      </w:r>
      <w:r w:rsidR="00793320" w:rsidRPr="00D8069B">
        <w:t>.</w:t>
      </w:r>
      <w:r w:rsidR="00793320">
        <w:t xml:space="preserve"> Sejalan dengan itu, </w:t>
      </w:r>
      <w:r w:rsidR="00CB2544">
        <w:t>m</w:t>
      </w:r>
      <w:r w:rsidR="00D8069B">
        <w:t xml:space="preserve">enurut </w:t>
      </w:r>
      <w:r w:rsidR="00C27CB4">
        <w:t xml:space="preserve">Fearnley-sander &amp; Ella </w:t>
      </w:r>
      <w:r w:rsidR="0092016C">
        <w:rPr>
          <w:rStyle w:val="FootnoteReference"/>
        </w:rPr>
        <w:fldChar w:fldCharType="begin" w:fldLock="1"/>
      </w:r>
      <w:r w:rsidR="00D8069B">
        <w:instrText>ADDIN CSL_CITATION {"citationItems":[{"id":"ITEM-1","itemData":{"ISBN":"9781402087448","author":[{"dropping-particle":"","family":"Fearnley-sander","given":"Mary","non-dropping-particle":"","parse-names":false,"suffix":""},{"dropping-particle":"","family":"Ella","given":"Yulaelawati","non-dropping-particle":"","parse-names":false,"suffix":""}],"chapter-number":"7","container-title":"Citizenship Curriculum in Asia and the Pacific","editor":[{"dropping-particle":"","family":"Grossman","given":"David L","non-dropping-particle":"","parse-names":false,"suffix":""},{"dropping-particle":"","family":"Lee","given":"Wing On","non-dropping-particle":"","parse-names":false,"suffix":""},{"dropping-particle":"","family":"Kennedy","given":"Kerry J","non-dropping-particle":"","parse-names":false,"suffix":""}],"id":"ITEM-1","issued":{"date-parts":[["2008"]]},"page":"111-126","publisher":"Comparative Education Research Center, The University of Hong Kong &amp; Springer","publisher-place":"Hong Kong","title":"Citizenship Discourse in the Context of Decentralisation: The Case of Indonesia","type":"chapter"},"locator":"112","suppress-author":1,"uris":["http://www.mendeley.com/documents/?uuid=5443d609-f99d-4fdf-97ea-cf2d5a78e753"]}],"mendeley":{"formattedCitation":"(2008, hal. 112)","plainTextFormattedCitation":"(2008, hal. 112)","previouslyFormattedCitation":"(2008, hal. 112)"},"properties":{"noteIndex":0},"schema":"https://github.com/citation-style-language/schema/raw/master/csl-citation.json"}</w:instrText>
      </w:r>
      <w:r w:rsidR="0092016C">
        <w:rPr>
          <w:rStyle w:val="FootnoteReference"/>
        </w:rPr>
        <w:fldChar w:fldCharType="separate"/>
      </w:r>
      <w:r w:rsidR="00D8069B" w:rsidRPr="00D8069B">
        <w:rPr>
          <w:noProof/>
        </w:rPr>
        <w:t>(2008, hal. 112)</w:t>
      </w:r>
      <w:r w:rsidR="0092016C">
        <w:rPr>
          <w:rStyle w:val="FootnoteReference"/>
        </w:rPr>
        <w:fldChar w:fldCharType="end"/>
      </w:r>
      <w:r w:rsidR="00D8069B">
        <w:t xml:space="preserve">, </w:t>
      </w:r>
      <w:r w:rsidR="00C27CB4">
        <w:t>kurikulum pendidikan Indonesia secara eksplisit</w:t>
      </w:r>
      <w:r w:rsidR="00793320">
        <w:t xml:space="preserve"> telah</w:t>
      </w:r>
      <w:r w:rsidR="00C27CB4">
        <w:t xml:space="preserve"> berorientasikan kepada pembentukan kewarganegaraan partisipatif.</w:t>
      </w:r>
      <w:r w:rsidR="00C27CB4" w:rsidRPr="006479B1">
        <w:rPr>
          <w:rStyle w:val="FootnoteReference"/>
        </w:rPr>
        <w:t xml:space="preserve"> </w:t>
      </w:r>
    </w:p>
    <w:p w14:paraId="27F35E75" w14:textId="49D168F2" w:rsidR="004B4949" w:rsidRDefault="008D3CD3" w:rsidP="00793912">
      <w:pPr>
        <w:ind w:firstLine="567"/>
      </w:pPr>
      <w:r>
        <w:t>PPKn</w:t>
      </w:r>
      <w:r w:rsidR="0092016C">
        <w:t xml:space="preserve"> dalam K13 di</w:t>
      </w:r>
      <w:r w:rsidR="0093696E">
        <w:t>kelompokan dalam kategori m</w:t>
      </w:r>
      <w:r>
        <w:t xml:space="preserve">ata pelajaran umum. </w:t>
      </w:r>
      <w:r w:rsidR="003A3446">
        <w:t xml:space="preserve">PPKn termasuk </w:t>
      </w:r>
      <w:r w:rsidR="002A5908">
        <w:t>program kur</w:t>
      </w:r>
      <w:r>
        <w:t>ikuler</w:t>
      </w:r>
      <w:r w:rsidR="005E6DB3">
        <w:t xml:space="preserve"> yang didesain dengan tujuan </w:t>
      </w:r>
      <w:r w:rsidR="0093696E">
        <w:t xml:space="preserve">pengembangan </w:t>
      </w:r>
      <w:r w:rsidRPr="00EB03D1">
        <w:t xml:space="preserve">kompetensi sikap, pengetahuan, dan keterampilan </w:t>
      </w:r>
      <w:r w:rsidR="005E6DB3">
        <w:t>siswa</w:t>
      </w:r>
      <w:r w:rsidRPr="00EB03D1">
        <w:t xml:space="preserve"> sebagai </w:t>
      </w:r>
      <w:r w:rsidR="0093696E">
        <w:t xml:space="preserve">penguatan dan </w:t>
      </w:r>
      <w:r w:rsidR="0099361F" w:rsidRPr="0099361F">
        <w:t>kemampuan</w:t>
      </w:r>
      <w:r w:rsidR="0093696E">
        <w:t xml:space="preserve"> dasarnya</w:t>
      </w:r>
      <w:r w:rsidRPr="00EB03D1">
        <w:t xml:space="preserve"> </w:t>
      </w:r>
      <w:r w:rsidR="005E6DB3">
        <w:t>untuk hidup</w:t>
      </w:r>
      <w:r w:rsidRPr="00EB03D1">
        <w:t xml:space="preserve"> </w:t>
      </w:r>
      <w:r w:rsidR="0093696E">
        <w:t>bermasyarakat, ber</w:t>
      </w:r>
      <w:r w:rsidRPr="00EB03D1">
        <w:t>bangsa, dan bernegara</w:t>
      </w:r>
      <w:r w:rsidR="005E22E9">
        <w:t xml:space="preserve"> </w:t>
      </w:r>
      <w:r w:rsidR="005E22E9">
        <w:rPr>
          <w:rStyle w:val="FootnoteReference"/>
        </w:rPr>
        <w:fldChar w:fldCharType="begin" w:fldLock="1"/>
      </w:r>
      <w:r w:rsidR="005803A7">
        <w:instrText>ADDIN CSL_CITATION {"citationItems":[{"id":"ITEM-1","itemData":{"id":"ITEM-1","issued":{"date-parts":[["0"]]},"title":"Peraturan Menteri Pendidikan dan Kebudayaan Republik Indonesia Nomor 36 tahun 2018 Tentang Perubahan Atas Peraturan Menteri Pendidikan dan Kebudayaan Nomor 59 Tahun 2014 Tentang Kurikulum 2013 Sekolah Menengah Atas/Madrasah Aliyah","type":"book"},"uris":["http://www.mendeley.com/documents/?uuid=dddd6a06-c753-4e9d-9f66-0866defa7bbf"]},{"id":"ITEM-2","itemData":{"id":"ITEM-2","issued":{"date-parts":[["0"]]},"title":"Peraturan Menteri Pendidikan dan Kebudayaan Republik Indonesia Nomor 35 Tahun 2018 Tentang Perubahan Atas Peraturan Menteri Pendidikan dan Kebudayaan Nomor 58 Tahun 2014 Tentang Kurikulum 2013 Sekolah Menegah Pertama/Madrasah Tsanawiyah","type":"book"},"uris":["http://www.mendeley.com/documents/?uuid=f2652c47-4790-4bea-8ce3-6609dd27c222"]},{"id":"ITEM-3","itemData":{"id":"ITEM-3","issued":{"date-parts":[["0"]]},"title":"Peraturan Menteri Pendidikan dan Kebudayaan Nomor 60 Tahun 2014 tentang Kurikulum 2013 Sekolah Menengah Kejuruan/Madrasah Aliah Kejuruan","type":"book"},"uris":["http://www.mendeley.com/documents/?uuid=71f5b667-f2e2-42df-9f20-8e02c02818b0"]},{"id":"ITEM-4","itemData":{"id":"ITEM-4","issued":{"date-parts":[["0"]]},"title":"Peraturan Menteri Pendidikan dan Kebudayaan Republik Indonesia Nomor 57 Tahun 2014 tentang Kurikulum 2013 Sekolah Dasar/Madrasah Ibtidaiyah","type":"book"},"uris":["http://www.mendeley.com/documents/?uuid=2d144de9-3872-42cf-a220-9867e639c0da"]},{"id":"ITEM-5","itemData":{"id":"ITEM-5","issued":{"date-parts":[["0"]]},"title":"Peraturan Menteri Pendidikan dan Kebudayaan Republik Indonesia Nomor 59 Tahun 2014 tentang Kurikulum 2013 Sekolah Menengah Atas/Madrasah Aliyah","type":"book"},"uris":["http://www.mendeley.com/documents/?uuid=ff4e8b34-7007-4d22-8dd6-29d97d6807d9"]},{"id":"ITEM-6","itemData":{"id":"ITEM-6","issued":{"date-parts":[["0"]]},"title":"Peraturan Menteri Pendidikan dan Kebudayaan Republik Indonesia Nomor 58 Tahun 2014 tentang Kurikulum 2013 Sekolah Menengah Pertama/Madrasah Tsanawiyah","type":"book"},"uris":["http://www.mendeley.com/documents/?uuid=4296cf65-35c1-43e9-a866-058f7a56a9f4"]}],"mendeley":{"formattedCitation":"(&lt;i&gt;Peraturan Menteri Pendidikan dan Kebudayaan Nomor 60 Tahun 2014 tentang Kurikulum 2013 Sekolah Menengah Kejuruan/Madrasah Aliah Kejuruan&lt;/i&gt;, n.d.-b; &lt;i&gt;Peraturan Menteri Pendidikan dan Kebudayaan Republik Indonesia Nomor 35 Tahun 2018 Tentang Perubahan Atas Peraturan Menteri Pendidikan dan Kebudayaan Nomor 58 Tahun 2014 Tentang Kurikulum 2013 Sekolah Menegah Pertama/Madrasah Tsanawiyah&lt;/i&gt;, n.d.; &lt;i&gt;Peraturan Menteri Pendidikan dan Kebudayaan Republik Indonesia Nomor 36 tahun 2018 Tentang Perubahan Atas Peraturan Menteri Pendidikan dan Kebudayaan Nomor 59 Tahun 2014 Tentang Kurikulum 2013 Sekolah Menengah Atas/Madrasah Aliyah&lt;/i&gt;, n.d.;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n.d.)","manualFormatting":"(Permendikbud No. 60 Tahun 2014; Permendikbud No. 35 Tahun 2018; Permendikbud No. 36 Tahun 2018)","plainTextFormattedCitation":"(Peraturan Menteri Pendidikan dan Kebudayaan Nomor 60 Tahun 2014 tentang Kurikulum 2013 Sekolah Menengah Kejuruan/Madrasah Aliah Kejuruan, n.d.-b; Peraturan Menteri Pendidikan dan Kebudayaan Republik Indonesia Nomor 35 Tahun 2018 Tentang Perubahan Atas Peraturan Menteri Pendidikan dan Kebudayaan Nomor 58 Tahun 2014 Tentang Kurikulum 2013 Sekolah Menegah Pertama/Madrasah Tsanawiyah, n.d.; Peraturan Menteri Pendidikan dan Kebudayaan Republik Indonesia Nomor 36 tahun 2018 Tentang Perubahan Atas Peraturan Menteri Pendidikan dan Kebudayaan Nomor 59 Tahun 2014 Tentang Kurikulum 2013 Sekolah Menengah Atas/Madrasah Aliyah, n.d.; Peraturan Menteri Pendidikan dan Kebudayaan Republik Indonesia Nomor 57 Tahun 2014 tentang Kurikulum 2013 Sekolah Dasar/Madrasah Ibtidaiyah, n.d.; 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n.d.)","previouslyFormattedCitation":"(&lt;i&gt;Peraturan Menteri Pendidikan dan Kebudayaan Nomor 60 Tahun 2014 tentang Kurikulum 2013 Sekolah Menengah Kejuruan/Madrasah Aliah Kejuruan&lt;/i&gt;, n.d.-b; &lt;i&gt;Peraturan Menteri Pendidikan dan Kebudayaan Republik Indonesia Nomor 35 Tahun 2018 Tentang Perubahan Atas Peraturan Menteri Pendidikan dan Kebudayaan Nomor 58 Tahun 2014 Tentang Kurikulum 2013 Sekolah Menegah Pertama/Madrasah Tsanawiyah&lt;/i&gt;, n.d.; &lt;i&gt;Peraturan Menteri Pendidikan dan Kebudayaan Republik Indonesia Nomor 36 tahun 2018 Tentang Perubahan Atas Peraturan Menteri Pendidikan dan Kebudayaan Nomor 59 Tahun 2014 Tentang Kurikulum 2013 Sekolah Menengah Atas/Madrasah Aliyah&lt;/i&gt;, n.d.;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n.d.)"},"properties":{"noteIndex":0},"schema":"https://github.com/citation-style-language/schema/raw/master/csl-citation.json"}</w:instrText>
      </w:r>
      <w:r w:rsidR="005E22E9">
        <w:rPr>
          <w:rStyle w:val="FootnoteReference"/>
        </w:rPr>
        <w:fldChar w:fldCharType="separate"/>
      </w:r>
      <w:r w:rsidR="005E22E9" w:rsidRPr="00D779EC">
        <w:rPr>
          <w:noProof/>
        </w:rPr>
        <w:t>(</w:t>
      </w:r>
      <w:r w:rsidR="005E22E9">
        <w:rPr>
          <w:noProof/>
        </w:rPr>
        <w:t>Permendikbud No. 60 Tahun 2014; Permendikbud No. 35 Tahun 2018; Permendikbud No. 36 Tahun 2018</w:t>
      </w:r>
      <w:r w:rsidR="005E22E9" w:rsidRPr="00D779EC">
        <w:rPr>
          <w:noProof/>
        </w:rPr>
        <w:t>)</w:t>
      </w:r>
      <w:r w:rsidR="005E22E9">
        <w:rPr>
          <w:rStyle w:val="FootnoteReference"/>
        </w:rPr>
        <w:fldChar w:fldCharType="end"/>
      </w:r>
      <w:r w:rsidR="005E22E9">
        <w:t>.</w:t>
      </w:r>
    </w:p>
    <w:p w14:paraId="30A8DD7B" w14:textId="3F267153" w:rsidR="00021689" w:rsidRDefault="00196BBC" w:rsidP="00586FB7">
      <w:pPr>
        <w:ind w:firstLine="567"/>
      </w:pPr>
      <w:r>
        <w:rPr>
          <w:color w:val="000000"/>
        </w:rPr>
        <w:t>Bila ditelusuri</w:t>
      </w:r>
      <w:r w:rsidR="00452F30">
        <w:t xml:space="preserve">, </w:t>
      </w:r>
      <w:r w:rsidR="00224458">
        <w:t>P</w:t>
      </w:r>
      <w:r w:rsidR="00452F30">
        <w:t>PKn merupakan</w:t>
      </w:r>
      <w:r w:rsidRPr="00196BBC">
        <w:rPr>
          <w:color w:val="000000"/>
        </w:rPr>
        <w:t xml:space="preserve"> </w:t>
      </w:r>
      <w:r>
        <w:rPr>
          <w:color w:val="000000"/>
        </w:rPr>
        <w:t>transformasi</w:t>
      </w:r>
      <w:r>
        <w:t xml:space="preserve"> </w:t>
      </w:r>
      <w:r w:rsidR="00452F30">
        <w:t>utuh dari komitmen, idealitas, dan instrumentasi cita-cita kebangsaan Indonesia dalam praktik pendidikan nasional</w:t>
      </w:r>
      <w:r w:rsidR="00623856">
        <w:t xml:space="preserve"> </w:t>
      </w:r>
      <w:r w:rsidR="009508DF">
        <w:rPr>
          <w:rStyle w:val="FootnoteReference"/>
        </w:rPr>
        <w:fldChar w:fldCharType="begin" w:fldLock="1"/>
      </w:r>
      <w:r w:rsidR="00BB0B01">
        <w:instrText>ADDIN CSL_CITATION {"citationItems":[{"id":"ITEM-1","itemData":{"author":[{"dropping-particle":"","family":"Sumantri","given":"Muhammad Numan","non-dropping-particle":"","parse-names":false,"suffix":""},{"dropping-particle":"","family":"Winataputra","given":"Udin S","non-dropping-particle":"","parse-names":false,"suffix":""}],"id":"ITEM-1","issued":{"date-parts":[["2017"]]},"publisher":"Laboratorium PKn UPI","publisher-place":"Bandung","title":"Disiplin Pendidikan Kewarganegaraan: Kultur Akademis dan Pedagogis","type":"book"},"uris":["http://www.mendeley.com/documents/?uuid=afeed315-95f3-4e30-aa54-7ea0a772b709"]},{"id":"ITEM-2","itemData":{"author":[{"dropping-particle":"","family":"Winataputra","given":"Udin S","non-dropping-particle":"","parse-names":false,"suffix":""}],"id":"ITEM-2","issued":{"date-parts":[["2015"]]},"publisher":"Universitas Terbuka","publisher-place":"Tangerang Selatan","title":"Pendidikan Kewarganegaraan: Refleksi Historis-Epistemologis dan Rekonstruksi untuk Masa Depan","type":"book"},"uris":["http://www.mendeley.com/documents/?uuid=b660cef5-4fe2-453a-9fb1-7b8b4038d7f7"]}],"mendeley":{"formattedCitation":"(Sumantri &amp; Winataputra, 2017; Winataputra, 2015)","plainTextFormattedCitation":"(Sumantri &amp; Winataputra, 2017; Winataputra, 2015)","previouslyFormattedCitation":"(Sumantri &amp; Winataputra, 2017; Winataputra, 2015)"},"properties":{"noteIndex":0},"schema":"https://github.com/citation-style-language/schema/raw/master/csl-citation.json"}</w:instrText>
      </w:r>
      <w:r w:rsidR="009508DF">
        <w:rPr>
          <w:rStyle w:val="FootnoteReference"/>
        </w:rPr>
        <w:fldChar w:fldCharType="separate"/>
      </w:r>
      <w:r w:rsidR="009508DF" w:rsidRPr="009508DF">
        <w:rPr>
          <w:noProof/>
        </w:rPr>
        <w:t>(Sumantri &amp; Winataputra, 2017; Winataputra, 2015)</w:t>
      </w:r>
      <w:r w:rsidR="009508DF">
        <w:rPr>
          <w:rStyle w:val="FootnoteReference"/>
        </w:rPr>
        <w:fldChar w:fldCharType="end"/>
      </w:r>
      <w:r w:rsidR="00623856">
        <w:t>.</w:t>
      </w:r>
      <w:r w:rsidR="00452F30">
        <w:t xml:space="preserve"> </w:t>
      </w:r>
      <w:r w:rsidR="001832D8">
        <w:t>K13</w:t>
      </w:r>
      <w:r w:rsidR="005233AC">
        <w:t xml:space="preserve"> lebih menekankan pendidikan karakter,</w:t>
      </w:r>
      <w:r w:rsidR="00623856">
        <w:t xml:space="preserve"> terutama pada pendidikan dasar </w:t>
      </w:r>
      <w:r w:rsidR="009508DF">
        <w:rPr>
          <w:rStyle w:val="FootnoteReference"/>
        </w:rPr>
        <w:fldChar w:fldCharType="begin" w:fldLock="1"/>
      </w:r>
      <w:r w:rsidR="005803A7">
        <w:instrText>ADDIN CSL_CITATION {"citationItems":[{"id":"ITEM-1","itemData":{"author":[{"dropping-particle":"","family":"Kossasy","given":"Siti Osa","non-dropping-particle":"","parse-names":false,"suffix":""}],"container-title":"Jurnal PPKn &amp; Hukum","id":"ITEM-1","issue":"1","issued":{"date-parts":[["2017"]]},"page":"78-89","title":"Analisis Konsep dan Implementasi Kurikulum 2013","type":"article-journal","volume":"12"},"uris":["http://www.mendeley.com/documents/?uuid=e23c5172-7b87-4d90-af16-e9fc4249ca41"]},{"id":"ITEM-2","itemData":{"author":[{"dropping-particle":"","family":"Ariyana","given":"Yoki","non-dropping-particle":"","parse-names":false,"suffix":""},{"dropping-particle":"","family":"Pudjiastuti","given":"Ari","non-dropping-particle":"","parse-names":false,"suffix":""},{"dropping-particle":"","family":"Bestary","given":"Reisky","non-dropping-particle":"","parse-names":false,"suffix":""},{"dropping-particle":"","family":"Zamroni","given":"","non-dropping-particle":"","parse-names":false,"suffix":""}],"id":"ITEM-2","issued":{"date-parts":[["2018"]]},"publisher":"Direktorat Jenderal Guru dan Tenaga Kependidikan Kementerian Pendidikan dan Kebudayaan","publisher-place":"Jakarta","title":"Buku Pembelajaran Berorientasi pada Keterampilan Berpikir Tingkat Tinggi","type":"book"},"uris":["http://www.mendeley.com/documents/?uuid=266fa13a-97e4-4061-a9e1-78ea3198ae4b"]}],"mendeley":{"formattedCitation":"(Ariyana, Pudjiastuti, Bestary, &amp; Zamroni, 2018; Kossasy, 2017)","plainTextFormattedCitation":"(Ariyana, Pudjiastuti, Bestary, &amp; Zamroni, 2018; Kossasy, 2017)","previouslyFormattedCitation":"(Ariyana, Pudjiastuti, Bestary, &amp; Zamroni, 2018; Kossasy, 2017)"},"properties":{"noteIndex":0},"schema":"https://github.com/citation-style-language/schema/raw/master/csl-citation.json"}</w:instrText>
      </w:r>
      <w:r w:rsidR="009508DF">
        <w:rPr>
          <w:rStyle w:val="FootnoteReference"/>
        </w:rPr>
        <w:fldChar w:fldCharType="separate"/>
      </w:r>
      <w:r w:rsidR="00BB0B01" w:rsidRPr="00BB0B01">
        <w:rPr>
          <w:bCs/>
          <w:noProof/>
        </w:rPr>
        <w:t>(Ariyana, Pudjiastuti, Bestary, &amp; Zamroni, 2018; Kossasy, 2017)</w:t>
      </w:r>
      <w:r w:rsidR="009508DF">
        <w:rPr>
          <w:rStyle w:val="FootnoteReference"/>
        </w:rPr>
        <w:fldChar w:fldCharType="end"/>
      </w:r>
      <w:r w:rsidR="00623856">
        <w:rPr>
          <w:rStyle w:val="FootnoteReference"/>
          <w:vertAlign w:val="baseline"/>
        </w:rPr>
        <w:t>.</w:t>
      </w:r>
      <w:r w:rsidR="005233AC">
        <w:t xml:space="preserve"> </w:t>
      </w:r>
      <w:r>
        <w:rPr>
          <w:color w:val="000000"/>
        </w:rPr>
        <w:t>Integrasi program</w:t>
      </w:r>
      <w:r>
        <w:t xml:space="preserve"> </w:t>
      </w:r>
      <w:r w:rsidR="00586FB7">
        <w:t xml:space="preserve">pendidikan karakter dalam PPKn bukan sebagai program tambahan, tetapi satu kesatuan dalam pembelajaran. Sehingga </w:t>
      </w:r>
      <w:r w:rsidR="00707210">
        <w:t xml:space="preserve">diharapkan menjadi </w:t>
      </w:r>
      <w:r w:rsidR="00586FB7">
        <w:t xml:space="preserve">salah satu candradimuka </w:t>
      </w:r>
      <w:r w:rsidR="00707210">
        <w:t xml:space="preserve">pembudayaan karakter </w:t>
      </w:r>
      <w:r w:rsidR="00EC7F68">
        <w:t xml:space="preserve">dan </w:t>
      </w:r>
      <w:r w:rsidR="00586FB7">
        <w:t>penguatan kompetensi peserta didik untu</w:t>
      </w:r>
      <w:r w:rsidR="002C11DC">
        <w:t>k</w:t>
      </w:r>
      <w:r w:rsidR="00EC7F68">
        <w:t xml:space="preserve"> tingkat pendidikan</w:t>
      </w:r>
      <w:r w:rsidR="00707210">
        <w:t xml:space="preserve"> berikutnya</w:t>
      </w:r>
      <w:r w:rsidR="00021689">
        <w:t xml:space="preserve"> </w:t>
      </w:r>
      <w:r w:rsidR="009508DF">
        <w:rPr>
          <w:rStyle w:val="FootnoteReference"/>
        </w:rPr>
        <w:fldChar w:fldCharType="begin" w:fldLock="1"/>
      </w:r>
      <w:r w:rsidR="00BB0B01">
        <w:instrText>ADDIN CSL_CITATION {"citationItems":[{"id":"ITEM-1","itemData":{"id":"ITEM-1","issued":{"date-parts":[["0"]]},"title":"Peraturan Presiden Republik Indonesia Nomor 87 Tahun 2017 Tentang Penguatan Pendidikan Karakter","type":"book"},"uris":["http://www.mendeley.com/documents/?uuid=309ddadc-5f18-46d2-8a16-814965cd63e9"]},{"id":"ITEM-2","itemData":{"id":"ITEM-2","issued":{"date-parts":[["0"]]},"title":"Peraturan Menteri Pendidikan dan Kebudayaan Republik Indonesia Nomor 20 Tahun 2018 Tentang Penguatan Pendidikan Karakter pada Satuan Pendidikan Formal","type":"book"},"uris":["http://www.mendeley.com/documents/?uuid=38a32cb6-402a-4023-891e-ad1548135be1"]},{"id":"ITEM-3","itemData":{"author":[{"dropping-particle":"","family":"Kossasy","given":"Siti Osa","non-dropping-particle":"","parse-names":false,"suffix":""}],"container-title":"Jurnal PPKn &amp; Hukum","id":"ITEM-3","issue":"1","issued":{"date-parts":[["2017"]]},"page":"78-89","title":"Analisis Konsep dan Implementasi Kurikulum 2013","type":"article-journal","volume":"12"},"uris":["http://www.mendeley.com/documents/?uuid=e23c5172-7b87-4d90-af16-e9fc4249ca41"]},{"id":"ITEM-4","itemData":{"author":[{"dropping-particle":"","family":"Ariyana","given":"Yoki","non-dropping-particle":"","parse-names":false,"suffix":""},{"dropping-particle":"","family":"Pudjiastuti","given":"Ari","non-dropping-particle":"","parse-names":false,"suffix":""},{"dropping-particle":"","family":"Bestary","given":"Reisky","non-dropping-particle":"","parse-names":false,"suffix":""},{"dropping-particle":"","family":"Zamroni","given":"","non-dropping-particle":"","parse-names":false,"suffix":""}],"id":"ITEM-4","issued":{"date-parts":[["2018"]]},"publisher":"Direktorat Jenderal Guru dan Tenaga Kependidikan Kementerian Pendidikan dan Kebudayaan","publisher-place":"Jakarta","title":"Buku Pembelajaran Berorientasi pada Keterampilan Berpikir Tingkat Tinggi","type":"book"},"uris":["http://www.mendeley.com/documents/?uuid=266fa13a-97e4-4061-a9e1-78ea3198ae4b"]}],"mendeley":{"formattedCitation":"(Ariyana et al., 2018; Kossasy, 2017; &lt;i&gt;Peraturan Menteri Pendidikan dan Kebudayaan Republik Indonesia Nomor 20 Tahun 2018 Tentang Penguatan Pendidikan Karakter pada Satuan Pendidikan Formal&lt;/i&gt;, n.d.; &lt;i&gt;Peraturan Presiden Republik Indonesia Nomor 87 Tahun 2017 Tentang Penguatan Pendidikan Karakter&lt;/i&gt;, n.d.)","manualFormatting":"(Ariyana et al., 2018; Kossasy, 2017; PP No. 87 Tahun 2017; Permendikbud No. 20 Tahun 2018)","plainTextFormattedCitation":"(Ariyana et al., 2018; Kossasy, 2017; Peraturan Menteri Pendidikan dan Kebudayaan Republik Indonesia Nomor 20 Tahun 2018 Tentang Penguatan Pendidikan Karakter pada Satuan Pendidikan Formal, n.d.; Peraturan Presiden Republik Indonesia Nomor 87 Tahun 2017 Tentang Penguatan Pendidikan Karakter, n.d.)","previouslyFormattedCitation":"(Ariyana et al., 2018; Kossasy, 2017; &lt;i&gt;Peraturan Menteri Pendidikan dan Kebudayaan Republik Indonesia Nomor 20 Tahun 2018 Tentang Penguatan Pendidikan Karakter pada Satuan Pendidikan Formal&lt;/i&gt;, n.d.; &lt;i&gt;Peraturan Presiden Republik Indonesia Nomor 87 Tahun 2017 Tentang Penguatan Pendidikan Karakter&lt;/i&gt;, n.d.)"},"properties":{"noteIndex":0},"schema":"https://github.com/citation-style-language/schema/raw/master/csl-citation.json"}</w:instrText>
      </w:r>
      <w:r w:rsidR="009508DF">
        <w:rPr>
          <w:rStyle w:val="FootnoteReference"/>
        </w:rPr>
        <w:fldChar w:fldCharType="separate"/>
      </w:r>
      <w:r w:rsidR="00586FB7" w:rsidRPr="00586FB7">
        <w:rPr>
          <w:noProof/>
        </w:rPr>
        <w:t xml:space="preserve">(Ariyana et al., 2018; Kossasy, 2017; </w:t>
      </w:r>
      <w:r w:rsidR="00586FB7">
        <w:rPr>
          <w:noProof/>
        </w:rPr>
        <w:t>PP No. 87 Tahun 2017; Permendikbud No. 20 Tahun 2018</w:t>
      </w:r>
      <w:r w:rsidR="00586FB7" w:rsidRPr="00586FB7">
        <w:rPr>
          <w:noProof/>
        </w:rPr>
        <w:t>)</w:t>
      </w:r>
      <w:r w:rsidR="009508DF">
        <w:rPr>
          <w:rStyle w:val="FootnoteReference"/>
        </w:rPr>
        <w:fldChar w:fldCharType="end"/>
      </w:r>
      <w:r w:rsidR="00021689">
        <w:t>.</w:t>
      </w:r>
      <w:r w:rsidR="00436847">
        <w:t xml:space="preserve"> </w:t>
      </w:r>
      <w:r w:rsidR="00347E32">
        <w:t xml:space="preserve">Misi </w:t>
      </w:r>
      <w:r w:rsidR="009B783F" w:rsidRPr="00452F30">
        <w:t xml:space="preserve">PPKn </w:t>
      </w:r>
      <w:r w:rsidR="00347E32">
        <w:t>adalah untuk</w:t>
      </w:r>
      <w:r w:rsidR="009B783F" w:rsidRPr="00452F30">
        <w:t xml:space="preserve"> pengokohan kebangsaan dan</w:t>
      </w:r>
      <w:r w:rsidR="00347E32">
        <w:t xml:space="preserve"> sebagai</w:t>
      </w:r>
      <w:r w:rsidR="009B783F" w:rsidRPr="00452F30">
        <w:t xml:space="preserve"> pengg</w:t>
      </w:r>
      <w:r w:rsidR="009B783F">
        <w:t>erak pendidikan karakter</w:t>
      </w:r>
      <w:r w:rsidR="00C16958">
        <w:t xml:space="preserve"> </w:t>
      </w:r>
      <w:r w:rsidR="009508DF" w:rsidRPr="00436847">
        <w:rPr>
          <w:rStyle w:val="FootnoteReference"/>
        </w:rPr>
        <w:fldChar w:fldCharType="begin" w:fldLock="1"/>
      </w:r>
      <w:r w:rsidR="005803A7">
        <w:instrText>ADDIN CSL_CITATION {"citationItems":[{"id":"ITEM-1","itemData":{"id":"ITEM-1","issued":{"date-parts":[["0"]]},"title":"Peraturan Menteri Pendidikan dan Kebudayaan Republik Indonesia Nomor 57 Tahun 2014 tentang Kurikulum 2013 Sekolah Dasar/Madrasah Ibtidaiyah","type":"book"},"uris":["http://www.mendeley.com/documents/?uuid=2d144de9-3872-42cf-a220-9867e639c0da"]},{"id":"ITEM-2","itemData":{"id":"ITEM-2","issued":{"date-parts":[["0"]]},"title":"Peraturan Menteri Pendidikan dan Kebudayaan Republik Indonesia Nomor 58 Tahun 2014 tentang Kurikulum 2013 Sekolah Menengah Pertama/Madrasah Tsanawiyah","type":"book"},"uris":["http://www.mendeley.com/documents/?uuid=4296cf65-35c1-43e9-a866-058f7a56a9f4"]},{"id":"ITEM-3","itemData":{"id":"ITEM-3","issued":{"date-parts":[["0"]]},"title":"Peraturan Menteri Pendidikan dan Kebudayaan Republik Indonesia Nomor 59 Tahun 2014 tentang Kurikulum 2013 Sekolah Menengah Atas/Madrasah Aliyah","type":"book"},"uris":["http://www.mendeley.com/documents/?uuid=ff4e8b34-7007-4d22-8dd6-29d97d6807d9"]},{"id":"ITEM-4","itemData":{"id":"ITEM-4","issued":{"date-parts":[["0"]]},"title":"Peraturan Menteri Pendidikan dan Kebudayaan Nomor 60 Tahun 2014 tentang Kurikulum 2013 Sekolah Menengah Kejuruan/Madrasah Aliah Kejuruan","type":"book"},"uris":["http://www.mendeley.com/documents/?uuid=89457ef8-adec-4a00-b8dc-597f2470265e"]}],"mendeley":{"formattedCitation":"(&lt;i&gt;Peraturan Menteri Pendidikan dan Kebudayaan Nomor 60 Tahun 2014 tentang Kurikulum 2013 Sekolah Menengah Kejuruan/Madrasah Aliah Kejuruan&lt;/i&gt;, n.d.-b;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n.d.)","manualFormatting":"(Permendikbud No. 57 Tahun 2014; Permendikbud No. 58 Tahun 2014; Permendikbud No. 59 Tahun 2014; Permendikbud No. 60 Tahun 2014)","plainTextFormattedCitation":"(Peraturan Menteri Pendidikan dan Kebudayaan Nomor 60 Tahun 2014 tentang Kurikulum 2013 Sekolah Menengah Kejuruan/Madrasah Aliah Kejuruan, n.d.-b; Peraturan Menteri Pendidikan dan Kebudayaan Republik Indonesia Nomor 57 Tahun 2014 tentang Kurikulum 2013 Sekolah Dasar/Madrasah Ibtidaiyah, n.d.; 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n.d.)","previouslyFormattedCitation":"(&lt;i&gt;Peraturan Menteri Pendidikan dan Kebudayaan Nomor 60 Tahun 2014 tentang Kurikulum 2013 Sekolah Menengah Kejuruan/Madrasah Aliah Kejuruan&lt;/i&gt;, n.d.-b;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n.d.)"},"properties":{"noteIndex":0},"schema":"https://github.com/citation-style-language/schema/raw/master/csl-citation.json"}</w:instrText>
      </w:r>
      <w:r w:rsidR="009508DF" w:rsidRPr="00436847">
        <w:rPr>
          <w:rStyle w:val="FootnoteReference"/>
        </w:rPr>
        <w:fldChar w:fldCharType="separate"/>
      </w:r>
      <w:r w:rsidR="00D779EC" w:rsidRPr="00436847">
        <w:rPr>
          <w:noProof/>
        </w:rPr>
        <w:t>(</w:t>
      </w:r>
      <w:r w:rsidR="00436847" w:rsidRPr="00436847">
        <w:rPr>
          <w:noProof/>
        </w:rPr>
        <w:t xml:space="preserve">Permendikbud </w:t>
      </w:r>
      <w:r w:rsidR="00D779EC" w:rsidRPr="00436847">
        <w:rPr>
          <w:noProof/>
        </w:rPr>
        <w:t>No</w:t>
      </w:r>
      <w:r w:rsidR="00436847" w:rsidRPr="00436847">
        <w:rPr>
          <w:noProof/>
        </w:rPr>
        <w:t>.</w:t>
      </w:r>
      <w:r w:rsidR="00D779EC" w:rsidRPr="00436847">
        <w:rPr>
          <w:noProof/>
        </w:rPr>
        <w:t xml:space="preserve"> 57 Tahun 2014; </w:t>
      </w:r>
      <w:r w:rsidR="00436847" w:rsidRPr="00436847">
        <w:rPr>
          <w:noProof/>
        </w:rPr>
        <w:t>Permendikbud No. 58 Tahun 2014</w:t>
      </w:r>
      <w:r w:rsidR="00D779EC" w:rsidRPr="00436847">
        <w:rPr>
          <w:noProof/>
        </w:rPr>
        <w:t xml:space="preserve">; </w:t>
      </w:r>
      <w:r w:rsidR="00436847" w:rsidRPr="00436847">
        <w:rPr>
          <w:noProof/>
        </w:rPr>
        <w:t>Permendikbud No. 59 Tahun 2014; Permendikbud No. 60 Tahun 2014</w:t>
      </w:r>
      <w:r w:rsidR="00D779EC" w:rsidRPr="00436847">
        <w:rPr>
          <w:noProof/>
        </w:rPr>
        <w:t>)</w:t>
      </w:r>
      <w:r w:rsidR="009508DF" w:rsidRPr="00436847">
        <w:rPr>
          <w:rStyle w:val="FootnoteReference"/>
        </w:rPr>
        <w:fldChar w:fldCharType="end"/>
      </w:r>
      <w:r w:rsidR="00C16958" w:rsidRPr="00436847">
        <w:t>.</w:t>
      </w:r>
    </w:p>
    <w:p w14:paraId="566D4680" w14:textId="3C5F2330" w:rsidR="005D11AB" w:rsidRDefault="00325079" w:rsidP="005D11AB">
      <w:pPr>
        <w:ind w:firstLine="567"/>
      </w:pPr>
      <w:r>
        <w:t xml:space="preserve">Selain itu, </w:t>
      </w:r>
      <w:r w:rsidR="00224458">
        <w:t>P</w:t>
      </w:r>
      <w:r w:rsidR="005D11AB">
        <w:t xml:space="preserve">PKn </w:t>
      </w:r>
      <w:r>
        <w:t xml:space="preserve">pada pendidikan menengah </w:t>
      </w:r>
      <w:r w:rsidR="00347E32">
        <w:t xml:space="preserve">dapat diintegrasikan dengan </w:t>
      </w:r>
      <w:r w:rsidR="005D11AB">
        <w:t>(1) pendidikan kecakapan hidup untuk mengembangkan kecakapan pribadi, sosial, akademik dan vokasional; dan (2) pendidikan berbasis keunggulan lokal</w:t>
      </w:r>
      <w:r>
        <w:t xml:space="preserve"> menjadi materi atau kompetensi yang diajarkan</w:t>
      </w:r>
      <w:r w:rsidR="00772D29">
        <w:t xml:space="preserve"> </w:t>
      </w:r>
      <w:r w:rsidR="009508DF">
        <w:rPr>
          <w:rStyle w:val="FootnoteReference"/>
        </w:rPr>
        <w:fldChar w:fldCharType="begin" w:fldLock="1"/>
      </w:r>
      <w:r w:rsidR="006D63FF">
        <w:instrText>ADDIN CSL_CITATION {"citationItems":[{"id":"ITEM-1","itemData":{"id":"ITEM-1","issued":{"date-parts":[["0"]]},"title":"Peraturan Pemerintah Republik Indonesia Nomor 19 Tahun 2005 tentang Standar Nasional Pendidikan","type":"book"},"uris":["http://www.mendeley.com/documents/?uuid=7a2ae556-e4bc-47f9-bd3a-a7534aa41a5e"]}],"mendeley":{"formattedCitation":"(&lt;i&gt;Peraturan Pemerintah Republik Indonesia Nomor 19 Tahun 2005 tentang Standar Nasional Pendidikan&lt;/i&gt;, n.d.)","manualFormatting":"(Permendikbud No. 19 Tahun 2005)","plainTextFormattedCitation":"(Peraturan Pemerintah Republik Indonesia Nomor 19 Tahun 2005 tentang Standar Nasional Pendidikan, n.d.)","previouslyFormattedCitation":"(&lt;i&gt;Peraturan Pemerintah Republik Indonesia Nomor 19 Tahun 2005 tentang Standar Nasional Pendidikan&lt;/i&gt;, n.d.)"},"properties":{"noteIndex":0},"schema":"https://github.com/citation-style-language/schema/raw/master/csl-citation.json"}</w:instrText>
      </w:r>
      <w:r w:rsidR="009508DF">
        <w:rPr>
          <w:rStyle w:val="FootnoteReference"/>
        </w:rPr>
        <w:fldChar w:fldCharType="separate"/>
      </w:r>
      <w:r w:rsidR="009508DF" w:rsidRPr="009508DF">
        <w:rPr>
          <w:noProof/>
        </w:rPr>
        <w:t>(</w:t>
      </w:r>
      <w:r w:rsidR="00772D29">
        <w:rPr>
          <w:noProof/>
        </w:rPr>
        <w:t>Permendikbud No. 19 Tahun 2005</w:t>
      </w:r>
      <w:r w:rsidR="009508DF" w:rsidRPr="009508DF">
        <w:rPr>
          <w:noProof/>
        </w:rPr>
        <w:t>)</w:t>
      </w:r>
      <w:r w:rsidR="009508DF">
        <w:rPr>
          <w:rStyle w:val="FootnoteReference"/>
        </w:rPr>
        <w:fldChar w:fldCharType="end"/>
      </w:r>
      <w:r w:rsidR="00772D29">
        <w:t>.</w:t>
      </w:r>
      <w:r w:rsidR="00964000">
        <w:t xml:space="preserve"> </w:t>
      </w:r>
      <w:r w:rsidR="005D11AB">
        <w:t xml:space="preserve">Ini merupakan sifat dasar disiplin pendidikan kewarganegaraan yang disebut sebuah ilmu pengetahuan </w:t>
      </w:r>
      <w:r w:rsidR="00B03431">
        <w:t>terintegrasi</w:t>
      </w:r>
      <w:r w:rsidR="005D11AB">
        <w:t xml:space="preserve"> </w:t>
      </w:r>
      <w:r w:rsidR="005D11AB">
        <w:rPr>
          <w:i/>
        </w:rPr>
        <w:t>(integrated knowledge system)</w:t>
      </w:r>
      <w:r w:rsidR="005D11AB">
        <w:t>, atau multifaset/multidimensi</w:t>
      </w:r>
      <w:r w:rsidR="00B03431">
        <w:t xml:space="preserve"> dengan konteks lintas bidang keilmuan</w:t>
      </w:r>
      <w:r w:rsidR="001C7394">
        <w:t xml:space="preserve"> </w:t>
      </w:r>
      <w:r w:rsidR="009508DF">
        <w:rPr>
          <w:rStyle w:val="FootnoteReference"/>
        </w:rPr>
        <w:fldChar w:fldCharType="begin" w:fldLock="1"/>
      </w:r>
      <w:r w:rsidR="00BC3E0F">
        <w:instrText>ADDIN CSL_CITATION {"citationItems":[{"id":"ITEM-1","itemData":{"DOI":"10.1080/00377996.1992.9956224","ISSN":"0037-7996","author":[{"dropping-particle":"","family":"Hartoonian","given":"H Michael","non-dropping-particle":"","parse-names":false,"suffix":""}],"container-title":"The Social Studies","id":"ITEM-1","issue":"4","issued":{"date-parts":[["1992"]]},"page":"160-163","title":"The Social Studies and Project 2061: An Opportunity for Harmony","type":"article-journal","volume":"83"},"uris":["http://www.mendeley.com/documents/?uuid=0e4cff3b-f19f-40ee-8fa8-2a26d791487e"]},{"id":"ITEM-2","itemData":{"author":[{"dropping-particle":"","family":"Somantri","given":"Muhammad Nu'man","non-dropping-particle":"","parse-names":false,"suffix":""}],"editor":[{"dropping-particle":"","family":"Supriadi","given":"Dedi","non-dropping-particle":"","parse-names":false,"suffix":""},{"dropping-particle":"","family":"Mulyana","given":"Rohmat","non-dropping-particle":"","parse-names":false,"suffix":""}],"id":"ITEM-2","issued":{"date-parts":[["2001"]]},"publisher":"P.T. Remaja Rosdakarya","publisher-place":"Bandung","title":"Menggagas Pembaharuan Pendidikan IPS","type":"book"},"uris":["http://www.mendeley.com/documents/?uuid=bcf3d2f1-0c8b-46ad-9122-5dac102a96b5"]},{"id":"ITEM-3","itemData":{"author":[{"dropping-particle":"","family":"Winataputra","given":"Udin S","non-dropping-particle":"","parse-names":false,"suffix":""}],"id":"ITEM-3","issued":{"date-parts":[["2015"]]},"publisher":"Universitas Terbuka","publisher-place":"Tangerang Selatan","title":"Pendidikan Kewarganegaraan: Refleksi Historis-Epistemologis dan Rekonstruksi untuk Masa Depan","type":"book"},"uris":["http://www.mendeley.com/documents/?uuid=b660cef5-4fe2-453a-9fb1-7b8b4038d7f7"]}],"mendeley":{"formattedCitation":"(Hartoonian, 1992; Somantri, 2001; Winataputra, 2015)","plainTextFormattedCitation":"(Hartoonian, 1992; Somantri, 2001; Winataputra, 2015)","previouslyFormattedCitation":"(Hartoonian, 1992; Somantri, 2001; Winataputra, 2015)"},"properties":{"noteIndex":0},"schema":"https://github.com/citation-style-language/schema/raw/master/csl-citation.json"}</w:instrText>
      </w:r>
      <w:r w:rsidR="009508DF">
        <w:rPr>
          <w:rStyle w:val="FootnoteReference"/>
        </w:rPr>
        <w:fldChar w:fldCharType="separate"/>
      </w:r>
      <w:r w:rsidR="009508DF" w:rsidRPr="009508DF">
        <w:rPr>
          <w:bCs/>
          <w:noProof/>
        </w:rPr>
        <w:t>(Hartoonian, 1992; Somantri, 2001; Winataputra, 2015)</w:t>
      </w:r>
      <w:r w:rsidR="009508DF">
        <w:rPr>
          <w:rStyle w:val="FootnoteReference"/>
        </w:rPr>
        <w:fldChar w:fldCharType="end"/>
      </w:r>
      <w:r w:rsidR="001C7394">
        <w:t>.</w:t>
      </w:r>
      <w:r w:rsidR="005D11AB">
        <w:t xml:space="preserve"> </w:t>
      </w:r>
    </w:p>
    <w:p w14:paraId="589AA682" w14:textId="6382DED2" w:rsidR="00024AA2" w:rsidRDefault="00024AA2" w:rsidP="00593DA8">
      <w:pPr>
        <w:pStyle w:val="Heading3"/>
        <w:numPr>
          <w:ilvl w:val="0"/>
          <w:numId w:val="8"/>
        </w:numPr>
        <w:ind w:left="851" w:hanging="567"/>
        <w:rPr>
          <w:rFonts w:cs="Times New Roman"/>
        </w:rPr>
      </w:pPr>
      <w:r>
        <w:rPr>
          <w:rFonts w:cs="Times New Roman"/>
        </w:rPr>
        <w:t xml:space="preserve">Kompetensi </w:t>
      </w:r>
    </w:p>
    <w:p w14:paraId="23312173" w14:textId="68C68930" w:rsidR="00B27BA3" w:rsidRDefault="00840EFA" w:rsidP="00593DA8">
      <w:pPr>
        <w:ind w:left="284" w:firstLine="567"/>
      </w:pPr>
      <w:r>
        <w:t xml:space="preserve">Pendidikan Indonesia memiliki standar kompetensi lulusan </w:t>
      </w:r>
      <w:r w:rsidR="0046012F">
        <w:t xml:space="preserve">sesuai dengan komponen kompetensi yang dikembangkan PKn </w:t>
      </w:r>
      <w:r w:rsidR="0046012F">
        <w:rPr>
          <w:i/>
        </w:rPr>
        <w:t>(civic competence)</w:t>
      </w:r>
      <w:r w:rsidR="0046012F">
        <w:t xml:space="preserve">. Resiprokalitas kompetensi mencakup </w:t>
      </w:r>
      <w:r w:rsidR="001F713C">
        <w:t>kemampuan sikap</w:t>
      </w:r>
      <w:r w:rsidR="0046012F">
        <w:t xml:space="preserve"> </w:t>
      </w:r>
      <w:r w:rsidR="0046012F" w:rsidRPr="0046012F">
        <w:rPr>
          <w:i/>
        </w:rPr>
        <w:t>(civic disposition)</w:t>
      </w:r>
      <w:r w:rsidR="001F713C" w:rsidRPr="0046012F">
        <w:rPr>
          <w:i/>
        </w:rPr>
        <w:t>,</w:t>
      </w:r>
      <w:r w:rsidR="001F713C">
        <w:t xml:space="preserve"> pengetahuan</w:t>
      </w:r>
      <w:r w:rsidR="0046012F">
        <w:t xml:space="preserve"> </w:t>
      </w:r>
      <w:r w:rsidR="0046012F" w:rsidRPr="0046012F">
        <w:rPr>
          <w:i/>
        </w:rPr>
        <w:t>(civic knowledge)</w:t>
      </w:r>
      <w:r w:rsidR="001F713C" w:rsidRPr="0046012F">
        <w:rPr>
          <w:i/>
        </w:rPr>
        <w:t>,</w:t>
      </w:r>
      <w:r w:rsidR="001F713C">
        <w:t xml:space="preserve"> dan keterampilan </w:t>
      </w:r>
      <w:r w:rsidR="00A55205">
        <w:rPr>
          <w:i/>
        </w:rPr>
        <w:t xml:space="preserve">(civic skills) </w:t>
      </w:r>
      <w:r w:rsidR="001F713C">
        <w:t>yang berlaku menyeluruh</w:t>
      </w:r>
      <w:r w:rsidR="003D5810">
        <w:t xml:space="preserve"> </w:t>
      </w:r>
      <w:r w:rsidR="009508DF">
        <w:rPr>
          <w:rStyle w:val="FootnoteReference"/>
        </w:rPr>
        <w:fldChar w:fldCharType="begin" w:fldLock="1"/>
      </w:r>
      <w:r w:rsidR="006A5625">
        <w:instrText>ADDIN CSL_CITATION {"citationItems":[{"id":"ITEM-1","itemData":{"id":"ITEM-1","issued":{"date-parts":[["0"]]},"title":"Peraturan Menteri Pendidikan dan Kebudayaan Republik Indonesia Nomor 24 Tahun 2016 tentang Kompetensi Inti dan Kompetensi Dasar Pelajaran Pada Kurikulum 2013","type":"book"},"uris":["http://www.mendeley.com/documents/?uuid=d006ba5b-6157-49bf-968e-4025d66689b0"]},{"id":"ITEM-2","itemData":{"id":"ITEM-2","issued":{"date-parts":[["0"]]},"title":"Peraturan Pemerintah Republik Indonesia Nomor 32 Tahun 2013 tentang Perubahan Atas Peraturan Pemerintah Nomor 19 tahun 2005 Tentang Standar Nasional Pendidikan","type":"book"},"uris":["http://www.mendeley.com/documents/?uuid=e4d1016d-b0c7-4653-8497-384d92e02102"]},{"id":"ITEM-3","itemData":{"ISBN":"0780336151","author":[{"dropping-particle":"","family":"Quigley","given":"Charles","non-dropping-particle":"","parse-names":false,"suffix":""}],"id":"ITEM-3","issued":{"date-parts":[["1995"]]},"number-of-pages":"1-18","publisher":"The Task Force on Civic Education","publisher-place":"Washington, DC","title":"The Role of Civic Education: Task Force on Civic Education Paper","type":"book"},"uris":["http://www.mendeley.com/documents/?uuid=1ed0275a-1520-4b93-b56e-bcda6da40b8c"]},{"id":"ITEM-4","itemData":{"author":[{"dropping-particle":"","family":"Branson","given":"Margaret Stimmann","non-dropping-particle":"","parse-names":false,"suffix":""}],"id":"ITEM-4","issued":{"date-parts":[["1999"]]},"publisher":"LKIS","publisher-place":"Yogyakarta","title":"Belajar Civic Education dari Amerika","translator":[{"dropping-particle":"","family":"Syafruddin","given":"","non-dropping-particle":"","parse-names":false,"suffix":""},{"dropping-particle":"","family":"Alimi","given":"M Yasir","non-dropping-particle":"","parse-names":false,"suffix":""},{"dropping-particle":"","family":"Khoiron","given":"M Nur","non-dropping-particle":"","parse-names":false,"suffix":""}],"type":"book"},"uris":["http://www.mendeley.com/documents/?uuid=0af0fcd6-4e1a-4c2e-8301-89c1c400ae26"]}],"mendeley":{"formattedCitation":"(Branson, 1999; &lt;i&gt;Peraturan Menteri Pendidikan dan Kebudayaan Republik Indonesia Nomor 24 Tahun 2016 tentang Kompetensi Inti dan Kompetensi Dasar Pelajaran Pada Kurikulum 2013&lt;/i&gt;, n.d.; &lt;i&gt;Peraturan Pemerintah Republik Indonesia Nomor 32 Tahun 2013 tentang Perubahan Atas Peraturan Pemerintah Nomor 19 tahun 2005 Tentang Standar Nasional Pendidikan&lt;/i&gt;, n.d.; Quigley, 1995)","manualFormatting":"(Branson, 1999; Quigley, 1995; Permendikbud No. 32 Tahun 2013; Permendikbud No. 24 Tahun 2016)","plainTextFormattedCitation":"(Branson, 1999; Peraturan Menteri Pendidikan dan Kebudayaan Republik Indonesia Nomor 24 Tahun 2016 tentang Kompetensi Inti dan Kompetensi Dasar Pelajaran Pada Kurikulum 2013, n.d.; Peraturan Pemerintah Republik Indonesia Nomor 32 Tahun 2013 tentang Perubahan Atas Peraturan Pemerintah Nomor 19 tahun 2005 Tentang Standar Nasional Pendidikan, n.d.; Quigley, 1995)","previouslyFormattedCitation":"(Branson, 1999; &lt;i&gt;Peraturan Menteri Pendidikan dan Kebudayaan Republik Indonesia Nomor 24 Tahun 2016 tentang Kompetensi Inti dan Kompetensi Dasar Pelajaran Pada Kurikulum 2013&lt;/i&gt;, n.d.; &lt;i&gt;Peraturan Pemerintah Republik Indonesia Nomor 32 Tahun 2013 tentang Perubahan Atas Peraturan Pemerintah Nomor 19 tahun 2005 Tentang Standar Nasional Pendidikan&lt;/i&gt;, n.d.; Quigley, 1995)"},"properties":{"noteIndex":0},"schema":"https://github.com/citation-style-language/schema/raw/master/csl-citation.json"}</w:instrText>
      </w:r>
      <w:r w:rsidR="009508DF">
        <w:rPr>
          <w:rStyle w:val="FootnoteReference"/>
        </w:rPr>
        <w:fldChar w:fldCharType="separate"/>
      </w:r>
      <w:r w:rsidR="0019494A" w:rsidRPr="0019494A">
        <w:rPr>
          <w:noProof/>
        </w:rPr>
        <w:t>(Branson, 1999; Quigley, 1995</w:t>
      </w:r>
      <w:r w:rsidR="0019494A">
        <w:rPr>
          <w:noProof/>
        </w:rPr>
        <w:t>; Permendikbud No. 32 Tahun 2013; Permendikbud No. 24 Tahun 2016</w:t>
      </w:r>
      <w:r w:rsidR="0019494A" w:rsidRPr="0019494A">
        <w:rPr>
          <w:noProof/>
        </w:rPr>
        <w:t>)</w:t>
      </w:r>
      <w:r w:rsidR="009508DF">
        <w:rPr>
          <w:rStyle w:val="FootnoteReference"/>
        </w:rPr>
        <w:fldChar w:fldCharType="end"/>
      </w:r>
      <w:r w:rsidR="003D5810">
        <w:t>.</w:t>
      </w:r>
      <w:r w:rsidR="00BF669B">
        <w:t xml:space="preserve"> </w:t>
      </w:r>
      <w:r w:rsidR="00A55205">
        <w:t xml:space="preserve">Secara umum, </w:t>
      </w:r>
      <w:r w:rsidR="003E0297">
        <w:t xml:space="preserve">tujuan pembelajaran </w:t>
      </w:r>
      <w:r w:rsidR="00A55205">
        <w:t>PPKn berupaya menge</w:t>
      </w:r>
      <w:r w:rsidR="003E0297">
        <w:t xml:space="preserve">mbangkan potensi </w:t>
      </w:r>
      <w:r w:rsidR="009C3764">
        <w:t>warga muda melalui pengembangan</w:t>
      </w:r>
      <w:r w:rsidR="003E0297">
        <w:t xml:space="preserve"> seluruh dimensi </w:t>
      </w:r>
      <w:r w:rsidR="003726FD">
        <w:t>kompetensi kewarganegaraan</w:t>
      </w:r>
      <w:r w:rsidR="009C3764">
        <w:t xml:space="preserve"> harus milikinya</w:t>
      </w:r>
      <w:r w:rsidR="003E0297">
        <w:t xml:space="preserve">, </w:t>
      </w:r>
      <w:r w:rsidR="000E42F9">
        <w:t>yaitu</w:t>
      </w:r>
      <w:r w:rsidR="003726FD">
        <w:t xml:space="preserve"> </w:t>
      </w:r>
      <w:r w:rsidR="003E0297">
        <w:t>(a) sikap kewarganegaraan, mencakup keteguhan, komitmen kebangsaan dan cinta tanah air</w:t>
      </w:r>
      <w:r w:rsidR="00B27BA3">
        <w:t>,</w:t>
      </w:r>
      <w:r w:rsidR="003E0297">
        <w:t xml:space="preserve"> </w:t>
      </w:r>
      <w:r w:rsidR="00B27BA3">
        <w:t xml:space="preserve">dan rasa </w:t>
      </w:r>
      <w:r w:rsidR="003E0297">
        <w:t xml:space="preserve">tanggung jawab sebagai warga </w:t>
      </w:r>
      <w:r w:rsidR="00B27BA3">
        <w:t>Indonesia</w:t>
      </w:r>
      <w:r w:rsidR="003E0297">
        <w:t>; (b) pen</w:t>
      </w:r>
      <w:r w:rsidR="00BD771A">
        <w:t>getahuan kewarganegaraan; dan (c</w:t>
      </w:r>
      <w:r w:rsidR="003E0297">
        <w:t>) keterampilan kewarganegaraan, mencakup kemampuan</w:t>
      </w:r>
      <w:r w:rsidR="00BD771A">
        <w:t xml:space="preserve"> </w:t>
      </w:r>
      <w:r w:rsidR="00B27BA3">
        <w:t xml:space="preserve">untuk berpartisipasi sebagai </w:t>
      </w:r>
      <w:r w:rsidR="003E0297">
        <w:t xml:space="preserve">warga </w:t>
      </w:r>
      <w:r w:rsidR="00B27BA3">
        <w:t xml:space="preserve">yang </w:t>
      </w:r>
      <w:r w:rsidR="00BD771A">
        <w:t>demokratis</w:t>
      </w:r>
      <w:r w:rsidR="00D111A4">
        <w:t xml:space="preserve"> </w:t>
      </w:r>
      <w:r w:rsidR="00D83849">
        <w:fldChar w:fldCharType="begin" w:fldLock="1"/>
      </w:r>
      <w:r w:rsidR="00EE31EF">
        <w:instrText>ADDIN CSL_CITATION {"citationItems":[{"id":"ITEM-1","itemData":{"ISBN":"9788578110796","ISSN":"1098-6596","PMID":"25246403","id":"ITEM-1","issued":{"date-parts":[["0"]]},"title":"Peraturan Menteri Pendidikan dan Kebudayaan Nomor 60 Tahun 2014 tentang Kurikulum 2013 Sekolah Menengah Kejuruan/Madrasah Aliah Kejuruan","type":"book"},"uris":["http://www.mendeley.com/documents/?uuid=2858df07-3189-4fdd-8072-21c5f71215ee"]},{"id":"ITEM-2","itemData":{"id":"ITEM-2","issued":{"date-parts":[["0"]]},"title":"Peraturan Menteri Pendidikan dan Kebudayaan Republik Indonesia Nomor 57 Tahun 2014 tentang Kurikulum 2013 Sekolah Dasar/Madrasah Ibtidaiyah","type":"book"},"uris":["http://www.mendeley.com/documents/?uuid=2d144de9-3872-42cf-a220-9867e639c0da"]},{"id":"ITEM-3","itemData":{"id":"ITEM-3","issued":{"date-parts":[["0"]]},"title":"Peraturan Menteri Pendidikan dan Kebudayaan Republik Indonesia Nomor 58 Tahun 2014 tentang Kurikulum 2013 Sekolah Menengah Pertama/Madrasah Tsanawiyah","type":"book"},"uris":["http://www.mendeley.com/documents/?uuid=d9984d49-ea70-47ae-a21c-5b36e2196e5a"]},{"id":"ITEM-4","itemData":{"id":"ITEM-4","issued":{"date-parts":[["0"]]},"title":"Peraturan Menteri Pendidikan dan Kebudayaan Republik Indonesia Nomor 59 Tahun 2014 tentang Kurikulum 2013 Sekolah Menengah Atas/Madrasah Aliyah","type":"book"},"uris":["http://www.mendeley.com/documents/?uuid=ff4e8b34-7007-4d22-8dd6-29d97d6807d9"]}],"mendeley":{"formattedCitation":"(&lt;i&gt;Peraturan Menteri Pendidikan dan Kebudayaan Nomor 60 Tahun 2014 tentang Kurikulum 2013 Sekolah Menengah Kejuruan/Madrasah Aliah Kejuruan&lt;/i&gt;, n.d.-a;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n.d.)","manualFormatting":"(Permendikbud No. 57 Tahun 2014; Permendikbud No. 58 Tahun 2014; Permendikbud No. 59 Tahun 2014; Permendikbud No. 60 Tahun 2014)","plainTextFormattedCitation":"(Peraturan Menteri Pendidikan dan Kebudayaan Nomor 60 Tahun 2014 tentang Kurikulum 2013 Sekolah Menengah Kejuruan/Madrasah Aliah Kejuruan, n.d.-a; Peraturan Menteri Pendidikan dan Kebudayaan Republik Indonesia Nomor 57 Tahun 2014 tentang Kurikulum 2013 Sekolah Dasar/Madrasah Ibtidaiyah, n.d.; 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n.d.)","previouslyFormattedCitation":"(&lt;i&gt;Peraturan Menteri Pendidikan dan Kebudayaan Nomor 60 Tahun 2014 tentang Kurikulum 2013 Sekolah Menengah Kejuruan/Madrasah Aliah Kejuruan&lt;/i&gt;, n.d.-a;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n.d.)"},"properties":{"noteIndex":0},"schema":"https://github.com/citation-style-language/schema/raw/master/csl-citation.json"}</w:instrText>
      </w:r>
      <w:r w:rsidR="00D83849">
        <w:fldChar w:fldCharType="separate"/>
      </w:r>
      <w:r w:rsidR="00D83849" w:rsidRPr="005973A4">
        <w:rPr>
          <w:noProof/>
        </w:rPr>
        <w:t>(</w:t>
      </w:r>
      <w:r w:rsidR="00D83849">
        <w:rPr>
          <w:noProof/>
        </w:rPr>
        <w:t xml:space="preserve">Permendikbud No. 57 Tahun 2014; </w:t>
      </w:r>
      <w:r w:rsidR="00D618C2">
        <w:rPr>
          <w:noProof/>
        </w:rPr>
        <w:t>Permendikbud</w:t>
      </w:r>
      <w:r w:rsidR="00D83849">
        <w:rPr>
          <w:noProof/>
        </w:rPr>
        <w:t xml:space="preserve"> No. 58 Tahun 2014; Permendikbud No. 59 Tahun 2014; </w:t>
      </w:r>
      <w:r w:rsidR="00D618C2">
        <w:rPr>
          <w:noProof/>
        </w:rPr>
        <w:t>Permendikbud</w:t>
      </w:r>
      <w:r w:rsidR="00D83849">
        <w:rPr>
          <w:noProof/>
        </w:rPr>
        <w:t xml:space="preserve"> No. 60 Tahun 2014</w:t>
      </w:r>
      <w:r w:rsidR="00D83849" w:rsidRPr="005973A4">
        <w:rPr>
          <w:noProof/>
        </w:rPr>
        <w:t>)</w:t>
      </w:r>
      <w:r w:rsidR="00D83849">
        <w:fldChar w:fldCharType="end"/>
      </w:r>
      <w:r w:rsidR="00D83849">
        <w:t xml:space="preserve">. </w:t>
      </w:r>
      <w:r w:rsidR="00F74599">
        <w:t>P</w:t>
      </w:r>
      <w:r w:rsidR="00D111A4">
        <w:t xml:space="preserve">PKn </w:t>
      </w:r>
      <w:r w:rsidR="00B27BA3">
        <w:t>nyatanya berupaya untuk menumbuhkembangkan rasa kebangsaan dan cinta tanah, serta kecakapan berpartisipasi secara bertanggung jawab sebagai warga dalam kehidupan demokratis di Indonesia.</w:t>
      </w:r>
    </w:p>
    <w:p w14:paraId="741D33AC" w14:textId="500AC44C" w:rsidR="00BC097A" w:rsidRDefault="00C6085D" w:rsidP="00BC097A">
      <w:pPr>
        <w:ind w:left="284" w:firstLine="567"/>
      </w:pPr>
      <w:r>
        <w:t xml:space="preserve">Pada </w:t>
      </w:r>
      <w:r w:rsidR="00274B55">
        <w:t>K13</w:t>
      </w:r>
      <w:r>
        <w:t xml:space="preserve">, </w:t>
      </w:r>
      <w:r w:rsidR="00840EFA">
        <w:t>P</w:t>
      </w:r>
      <w:r>
        <w:t xml:space="preserve">PKn dikembangkan untuk mencapai </w:t>
      </w:r>
      <w:r w:rsidR="00CD353D">
        <w:t xml:space="preserve">kompetensi inti yang terdiri dari </w:t>
      </w:r>
      <w:r w:rsidR="000E1999">
        <w:t>kompetensi inti</w:t>
      </w:r>
      <w:r w:rsidR="004E3F1B">
        <w:t xml:space="preserve">: </w:t>
      </w:r>
      <w:r w:rsidR="004E3F1B">
        <w:t xml:space="preserve">(a) </w:t>
      </w:r>
      <w:r w:rsidR="00CD353D">
        <w:t xml:space="preserve">sikap spiritual; (b) </w:t>
      </w:r>
      <w:r w:rsidR="004E3F1B">
        <w:t xml:space="preserve">sikap sosial; (c) </w:t>
      </w:r>
      <w:r w:rsidR="00CD353D">
        <w:t>pengetahuan; dan (</w:t>
      </w:r>
      <w:r w:rsidR="001C7394">
        <w:t>d) keterampilan</w:t>
      </w:r>
      <w:r w:rsidR="007816DE">
        <w:t xml:space="preserve"> </w:t>
      </w:r>
      <w:r w:rsidR="007816DE">
        <w:fldChar w:fldCharType="begin" w:fldLock="1"/>
      </w:r>
      <w:r w:rsidR="00EE31EF">
        <w:instrText>ADDIN CSL_CITATION {"citationItems":[{"id":"ITEM-1","itemData":{"ISBN":"9788578110796","ISSN":"1098-6596","PMID":"25246403","id":"ITEM-1","issued":{"date-parts":[["0"]]},"title":"Peraturan Menteri Pendidikan dan Kebudayaan Nomor 60 Tahun 2014 tentang Kurikulum 2013 Sekolah Menengah Kejuruan/Madrasah Aliah Kejuruan","type":"book"},"uris":["http://www.mendeley.com/documents/?uuid=2858df07-3189-4fdd-8072-21c5f71215ee"]},{"id":"ITEM-2","itemData":{"id":"ITEM-2","issued":{"date-parts":[["0"]]},"title":"Peraturan Menteri Pendidikan dan Kebudayaan Republik Indonesia Nomor 57 Tahun 2014 tentang Kurikulum 2013 Sekolah Dasar/Madrasah Ibtidaiyah","type":"book"},"uris":["http://www.mendeley.com/documents/?uuid=2d144de9-3872-42cf-a220-9867e639c0da"]},{"id":"ITEM-3","itemData":{"id":"ITEM-3","issued":{"date-parts":[["0"]]},"title":"Peraturan Menteri Pendidikan dan Kebudayaan Republik Indonesia Nomor 58 Tahun 2014 tentang Kurikulum 2013 Sekolah Menengah Pertama/Madrasah Tsanawiyah","type":"book"},"uris":["http://www.mendeley.com/documents/?uuid=d9984d49-ea70-47ae-a21c-5b36e2196e5a"]},{"id":"ITEM-4","itemData":{"id":"ITEM-4","issued":{"date-parts":[["0"]]},"title":"Peraturan Menteri Pendidikan dan Kebudayaan Republik Indonesia Nomor 59 Tahun 2014 tentang Kurikulum 2013 Sekolah Menengah Atas/Madrasah Aliyah","type":"book"},"uris":["http://www.mendeley.com/documents/?uuid=ff4e8b34-7007-4d22-8dd6-29d97d6807d9"]}],"mendeley":{"formattedCitation":"(&lt;i&gt;Peraturan Menteri Pendidikan dan Kebudayaan Nomor 60 Tahun 2014 tentang Kurikulum 2013 Sekolah Menengah Kejuruan/Madrasah Aliah Kejuruan&lt;/i&gt;, n.d.-a;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n.d.)","manualFormatting":"(Permendikbud No. 57 Tahun 2014; Permendikbud No. 58 Tahun 2014; Permendikbud No. 59 Tahun 2014; Permendikbud No. 60 Tahun 2014)","plainTextFormattedCitation":"(Peraturan Menteri Pendidikan dan Kebudayaan Nomor 60 Tahun 2014 tentang Kurikulum 2013 Sekolah Menengah Kejuruan/Madrasah Aliah Kejuruan, n.d.-a; Peraturan Menteri Pendidikan dan Kebudayaan Republik Indonesia Nomor 57 Tahun 2014 tentang Kurikulum 2013 Sekolah Dasar/Madrasah Ibtidaiyah, n.d.; 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n.d.)","previouslyFormattedCitation":"(&lt;i&gt;Peraturan Menteri Pendidikan dan Kebudayaan Nomor 60 Tahun 2014 tentang Kurikulum 2013 Sekolah Menengah Kejuruan/Madrasah Aliah Kejuruan&lt;/i&gt;, n.d.-a;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n.d.)"},"properties":{"noteIndex":0},"schema":"https://github.com/citation-style-language/schema/raw/master/csl-citation.json"}</w:instrText>
      </w:r>
      <w:r w:rsidR="007816DE">
        <w:fldChar w:fldCharType="separate"/>
      </w:r>
      <w:r w:rsidR="007816DE" w:rsidRPr="005973A4">
        <w:rPr>
          <w:noProof/>
        </w:rPr>
        <w:t>(</w:t>
      </w:r>
      <w:r w:rsidR="007816DE">
        <w:rPr>
          <w:noProof/>
        </w:rPr>
        <w:t xml:space="preserve">Permendikbud No. 57 Tahun 2014; </w:t>
      </w:r>
      <w:r w:rsidR="00D618C2">
        <w:rPr>
          <w:noProof/>
        </w:rPr>
        <w:t>Permendikbud</w:t>
      </w:r>
      <w:r w:rsidR="007816DE">
        <w:rPr>
          <w:noProof/>
        </w:rPr>
        <w:t xml:space="preserve"> No. 58 Tahun 2014; Permendikbud No. 59 Tahun 2014; </w:t>
      </w:r>
      <w:r w:rsidR="00D618C2">
        <w:rPr>
          <w:noProof/>
        </w:rPr>
        <w:t>Permendikbud</w:t>
      </w:r>
      <w:r w:rsidR="007816DE">
        <w:rPr>
          <w:noProof/>
        </w:rPr>
        <w:t xml:space="preserve"> No. 60 Tahun 2014</w:t>
      </w:r>
      <w:r w:rsidR="007816DE" w:rsidRPr="005973A4">
        <w:rPr>
          <w:noProof/>
        </w:rPr>
        <w:t>)</w:t>
      </w:r>
      <w:r w:rsidR="007816DE">
        <w:fldChar w:fldCharType="end"/>
      </w:r>
      <w:r w:rsidR="007816DE">
        <w:t xml:space="preserve">. </w:t>
      </w:r>
      <w:r w:rsidR="009A0AA6" w:rsidRPr="009A0AA6">
        <w:t xml:space="preserve">Kompetensi inti pada </w:t>
      </w:r>
      <w:r w:rsidR="00B54F36">
        <w:t>K</w:t>
      </w:r>
      <w:r w:rsidR="009A0AA6" w:rsidRPr="009A0AA6">
        <w:t xml:space="preserve">13 </w:t>
      </w:r>
      <w:r w:rsidR="004E3F1B">
        <w:t xml:space="preserve">adalah </w:t>
      </w:r>
      <w:r w:rsidR="009A0AA6" w:rsidRPr="009A0AA6">
        <w:t xml:space="preserve">tingkat kemampuan </w:t>
      </w:r>
      <w:r w:rsidR="00F2220D">
        <w:t xml:space="preserve">yang harus </w:t>
      </w:r>
      <w:r w:rsidR="001A4F17">
        <w:t>dikuasai siswa</w:t>
      </w:r>
      <w:r w:rsidR="00F2220D">
        <w:t xml:space="preserve"> </w:t>
      </w:r>
      <w:r w:rsidR="001A4F17">
        <w:t xml:space="preserve">agar dapat </w:t>
      </w:r>
      <w:r w:rsidR="009A0AA6" w:rsidRPr="009A0AA6">
        <w:t xml:space="preserve">mencapai standar </w:t>
      </w:r>
      <w:r w:rsidR="001A4F17">
        <w:t>kelulusan</w:t>
      </w:r>
      <w:r w:rsidR="009A0AA6" w:rsidRPr="009A0AA6">
        <w:t xml:space="preserve"> pada setiap tingkat kelas</w:t>
      </w:r>
      <w:r w:rsidR="00D63664">
        <w:t xml:space="preserve"> </w:t>
      </w:r>
      <w:r w:rsidR="009508DF">
        <w:rPr>
          <w:rStyle w:val="FootnoteReference"/>
        </w:rPr>
        <w:fldChar w:fldCharType="begin" w:fldLock="1"/>
      </w:r>
      <w:r w:rsidR="006A5625">
        <w:instrText>ADDIN CSL_CITATION {"citationItems":[{"id":"ITEM-1","itemData":{"id":"ITEM-1","issued":{"date-parts":[["0"]]},"title":"Peraturan Menteri Pendidikan dan Kebudayaan Republik Indonesia Nomor 24 Tahun 2016 tentang Kompetensi Inti dan Kompetensi Dasar Pelajaran Pada Kurikulum 2013","type":"book"},"uris":["http://www.mendeley.com/documents/?uuid=d006ba5b-6157-49bf-968e-4025d66689b0"]}],"mendeley":{"formattedCitation":"(&lt;i&gt;Peraturan Menteri Pendidikan dan Kebudayaan Republik Indonesia Nomor 24 Tahun 2016 tentang Kompetensi Inti dan Kompetensi Dasar Pelajaran Pada Kurikulum 2013&lt;/i&gt;, n.d.)","manualFormatting":"(Permendikbud No. 24 Tahun 2016)","plainTextFormattedCitation":"(Peraturan Menteri Pendidikan dan Kebudayaan Republik Indonesia Nomor 24 Tahun 2016 tentang Kompetensi Inti dan Kompetensi Dasar Pelajaran Pada Kurikulum 2013, n.d.)","previouslyFormattedCitation":"(&lt;i&gt;Peraturan Menteri Pendidikan dan Kebudayaan Republik Indonesia Nomor 24 Tahun 2016 tentang Kompetensi Inti dan Kompetensi Dasar Pelajaran Pada Kurikulum 2013&lt;/i&gt;, n.d.)"},"properties":{"noteIndex":0},"schema":"https://github.com/citation-style-language/schema/raw/master/csl-citation.json"}</w:instrText>
      </w:r>
      <w:r w:rsidR="009508DF">
        <w:rPr>
          <w:rStyle w:val="FootnoteReference"/>
        </w:rPr>
        <w:fldChar w:fldCharType="separate"/>
      </w:r>
      <w:r w:rsidR="009508DF" w:rsidRPr="009508DF">
        <w:rPr>
          <w:noProof/>
        </w:rPr>
        <w:t>(</w:t>
      </w:r>
      <w:r w:rsidR="00D63664">
        <w:rPr>
          <w:noProof/>
        </w:rPr>
        <w:t>Permendikbud No. 24 Tahun 2016</w:t>
      </w:r>
      <w:r w:rsidR="009508DF" w:rsidRPr="009508DF">
        <w:rPr>
          <w:noProof/>
        </w:rPr>
        <w:t>)</w:t>
      </w:r>
      <w:r w:rsidR="009508DF">
        <w:rPr>
          <w:rStyle w:val="FootnoteReference"/>
        </w:rPr>
        <w:fldChar w:fldCharType="end"/>
      </w:r>
      <w:r w:rsidR="00D63664">
        <w:t>.</w:t>
      </w:r>
      <w:r w:rsidR="009A30EF">
        <w:t xml:space="preserve"> </w:t>
      </w:r>
      <w:r w:rsidR="00BB288F">
        <w:t>Kompetensi i</w:t>
      </w:r>
      <w:r w:rsidR="001835BF">
        <w:t xml:space="preserve">nti kemudian diterjemahkan </w:t>
      </w:r>
      <w:r w:rsidR="001801C8">
        <w:t xml:space="preserve">kedalam kompetensi dasar </w:t>
      </w:r>
      <w:r w:rsidR="008232B1">
        <w:t>mata pelajaran</w:t>
      </w:r>
      <w:r w:rsidR="001835BF">
        <w:t xml:space="preserve">. </w:t>
      </w:r>
      <w:r w:rsidR="001A4F17">
        <w:t>Sementara itu, k</w:t>
      </w:r>
      <w:r w:rsidR="001835BF" w:rsidRPr="001835BF">
        <w:t xml:space="preserve">ompetensi dasar </w:t>
      </w:r>
      <w:r w:rsidR="00790247">
        <w:t>adalah seperangkat</w:t>
      </w:r>
      <w:r w:rsidR="001835BF" w:rsidRPr="001835BF">
        <w:t xml:space="preserve"> </w:t>
      </w:r>
      <w:r w:rsidR="004178A2">
        <w:t>kemampuan</w:t>
      </w:r>
      <w:r w:rsidR="001835BF" w:rsidRPr="001835BF">
        <w:t xml:space="preserve"> dan </w:t>
      </w:r>
      <w:r w:rsidR="004178A2">
        <w:t xml:space="preserve">penguasaan muatan </w:t>
      </w:r>
      <w:r w:rsidR="001835BF" w:rsidRPr="001835BF">
        <w:t xml:space="preserve">materi </w:t>
      </w:r>
      <w:r w:rsidR="0050198B">
        <w:t>P</w:t>
      </w:r>
      <w:r w:rsidR="001835BF">
        <w:t>PKn</w:t>
      </w:r>
      <w:r w:rsidR="001835BF" w:rsidRPr="001835BF">
        <w:t xml:space="preserve"> </w:t>
      </w:r>
      <w:r w:rsidR="004178A2" w:rsidRPr="001835BF">
        <w:t xml:space="preserve">minimal </w:t>
      </w:r>
      <w:r w:rsidR="001835BF" w:rsidRPr="001835BF">
        <w:t xml:space="preserve">yang harus </w:t>
      </w:r>
      <w:r w:rsidR="002C11DC">
        <w:rPr>
          <w:color w:val="000000"/>
        </w:rPr>
        <w:t>dikuasai</w:t>
      </w:r>
      <w:r w:rsidR="001835BF" w:rsidRPr="001835BF">
        <w:t xml:space="preserve"> </w:t>
      </w:r>
      <w:r w:rsidR="00710834">
        <w:t>siswa</w:t>
      </w:r>
      <w:r w:rsidR="001835BF" w:rsidRPr="001835BF">
        <w:t>.</w:t>
      </w:r>
      <w:r w:rsidR="00990E11">
        <w:t xml:space="preserve"> Kompetensi dasar memiliki kecenderungan berbeda-beda setiap topik </w:t>
      </w:r>
      <w:r w:rsidR="002C11DC">
        <w:rPr>
          <w:color w:val="000000"/>
        </w:rPr>
        <w:t>materi</w:t>
      </w:r>
      <w:r w:rsidR="00990E11">
        <w:t xml:space="preserve"> pembelajaran, namun </w:t>
      </w:r>
      <w:r w:rsidR="00710834">
        <w:t>secara harmonis t</w:t>
      </w:r>
      <w:r w:rsidR="00990E11">
        <w:t xml:space="preserve">etap </w:t>
      </w:r>
      <w:r w:rsidR="00790247">
        <w:t>merujuk</w:t>
      </w:r>
      <w:r w:rsidR="00990E11">
        <w:t xml:space="preserve"> pada kompetensi inti.</w:t>
      </w:r>
      <w:r w:rsidR="007319D3">
        <w:t xml:space="preserve"> </w:t>
      </w:r>
      <w:r w:rsidR="0096010B">
        <w:t xml:space="preserve">Kompetensi ini </w:t>
      </w:r>
      <w:r w:rsidR="002C11DC">
        <w:rPr>
          <w:color w:val="000000"/>
        </w:rPr>
        <w:t>dirancang</w:t>
      </w:r>
      <w:r w:rsidR="0096010B">
        <w:t xml:space="preserve"> </w:t>
      </w:r>
      <w:r w:rsidR="00790247">
        <w:t xml:space="preserve">dengan mempertimbangkan </w:t>
      </w:r>
      <w:r w:rsidR="0096010B">
        <w:t xml:space="preserve">perkembangan psikologis </w:t>
      </w:r>
      <w:r w:rsidR="00790247">
        <w:t>siswa</w:t>
      </w:r>
      <w:r w:rsidR="0096010B">
        <w:t xml:space="preserve"> pada setiap tingkatan dalam satuan pendidikan</w:t>
      </w:r>
      <w:r w:rsidR="001C7394">
        <w:t xml:space="preserve"> </w:t>
      </w:r>
      <w:r w:rsidR="009508DF">
        <w:rPr>
          <w:rStyle w:val="FootnoteReference"/>
        </w:rPr>
        <w:fldChar w:fldCharType="begin" w:fldLock="1"/>
      </w:r>
      <w:r w:rsidR="00044683">
        <w:instrText>ADDIN CSL_CITATION {"citationItems":[{"id":"ITEM-1","itemData":{"author":[{"dropping-particle":"","family":"Abidin","given":"Yunus","non-dropping-particle":"","parse-names":false,"suffix":""}],"id":"ITEM-1","issued":{"date-parts":[["2014"]]},"publisher":"P.T. Refika Aditama","publisher-place":"Bandung","title":"Desain Sistem Pembelajaran dalam Konteks Kurikulum 2013","type":"book"},"uris":["http://www.mendeley.com/documents/?uuid=9a096b72-03f0-49d3-94f5-76e7fa5676ba"]}],"mendeley":{"formattedCitation":"(Abidin, 2014)","plainTextFormattedCitation":"(Abidin, 2014)","previouslyFormattedCitation":"(Abidin, 2014)"},"properties":{"noteIndex":0},"schema":"https://github.com/citation-style-language/schema/raw/master/csl-citation.json"}</w:instrText>
      </w:r>
      <w:r w:rsidR="009508DF">
        <w:rPr>
          <w:rStyle w:val="FootnoteReference"/>
        </w:rPr>
        <w:fldChar w:fldCharType="separate"/>
      </w:r>
      <w:r w:rsidR="009508DF" w:rsidRPr="009508DF">
        <w:rPr>
          <w:noProof/>
        </w:rPr>
        <w:t>(Abidin, 2014)</w:t>
      </w:r>
      <w:r w:rsidR="009508DF">
        <w:rPr>
          <w:rStyle w:val="FootnoteReference"/>
        </w:rPr>
        <w:fldChar w:fldCharType="end"/>
      </w:r>
      <w:r w:rsidR="001C7394">
        <w:t>.</w:t>
      </w:r>
      <w:r w:rsidR="0096010B">
        <w:t xml:space="preserve"> </w:t>
      </w:r>
      <w:r w:rsidR="000F4FD6">
        <w:t>G</w:t>
      </w:r>
      <w:r w:rsidR="007319D3">
        <w:t>radasi kompetensi pada setiap jenjang pendidikan</w:t>
      </w:r>
      <w:r w:rsidR="000F4FD6">
        <w:t xml:space="preserve"> </w:t>
      </w:r>
      <w:r w:rsidR="00790247">
        <w:t>tersedia</w:t>
      </w:r>
      <w:r w:rsidR="000F4FD6">
        <w:t xml:space="preserve"> gambar</w:t>
      </w:r>
      <w:r w:rsidR="00BC097A">
        <w:t xml:space="preserve"> 1 di bawah ini: </w:t>
      </w:r>
    </w:p>
    <w:p w14:paraId="268EB954" w14:textId="1F544BD1" w:rsidR="00872BEE" w:rsidRDefault="00872BEE" w:rsidP="00BC097A">
      <w:pPr>
        <w:ind w:left="284" w:firstLine="567"/>
        <w:rPr>
          <w:sz w:val="20"/>
        </w:rPr>
      </w:pPr>
      <w:r>
        <w:rPr>
          <w:noProof/>
          <w:lang w:eastAsia="id-ID"/>
        </w:rPr>
        <w:drawing>
          <wp:inline distT="0" distB="0" distL="0" distR="0" wp14:anchorId="2EEA4A96" wp14:editId="2781D974">
            <wp:extent cx="5161310" cy="216027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568" t="22686" r="1940" b="30050"/>
                    <a:stretch/>
                  </pic:blipFill>
                  <pic:spPr bwMode="auto">
                    <a:xfrm>
                      <a:off x="0" y="0"/>
                      <a:ext cx="5188156" cy="2171506"/>
                    </a:xfrm>
                    <a:prstGeom prst="rect">
                      <a:avLst/>
                    </a:prstGeom>
                    <a:ln>
                      <a:noFill/>
                    </a:ln>
                    <a:extLst>
                      <a:ext uri="{53640926-AAD7-44D8-BBD7-CCE9431645EC}">
                        <a14:shadowObscured xmlns:a14="http://schemas.microsoft.com/office/drawing/2010/main"/>
                      </a:ext>
                    </a:extLst>
                  </pic:spPr>
                </pic:pic>
              </a:graphicData>
            </a:graphic>
          </wp:inline>
        </w:drawing>
      </w:r>
    </w:p>
    <w:p w14:paraId="15706A78" w14:textId="77777777" w:rsidR="00BC097A" w:rsidRDefault="000057C1" w:rsidP="00BC097A">
      <w:pPr>
        <w:pStyle w:val="TABLE"/>
        <w:ind w:left="284"/>
        <w:rPr>
          <w:sz w:val="20"/>
        </w:rPr>
      </w:pPr>
      <w:r w:rsidRPr="00D63664">
        <w:rPr>
          <w:sz w:val="20"/>
        </w:rPr>
        <w:t xml:space="preserve">Gambar 1. Gradasi Domain Kompetensi pada Setiap Jenjang Pendidikan </w:t>
      </w:r>
      <w:r w:rsidR="00D63664" w:rsidRPr="00D63664">
        <w:rPr>
          <w:sz w:val="20"/>
        </w:rPr>
        <w:fldChar w:fldCharType="begin" w:fldLock="1"/>
      </w:r>
      <w:r w:rsidR="00EE31EF">
        <w:rPr>
          <w:sz w:val="20"/>
        </w:rPr>
        <w:instrText>ADDIN CSL_CITATION {"citationItems":[{"id":"ITEM-1","itemData":{"ISBN":"9788578110796","ISSN":"1098-6596","PMID":"25246403","id":"ITEM-1","issued":{"date-parts":[["0"]]},"title":"Peraturan Menteri Pendidikan dan Kebudayaan Nomor 60 Tahun 2014 tentang Kurikulum 2013 Sekolah Menengah Kejuruan/Madrasah Aliah Kejuruan","type":"book"},"uris":["http://www.mendeley.com/documents/?uuid=2858df07-3189-4fdd-8072-21c5f71215ee"]},{"id":"ITEM-2","itemData":{"id":"ITEM-2","issued":{"date-parts":[["0"]]},"title":"Peraturan Menteri Pendidikan dan Kebudayaan Republik Indonesia Nomor 57 Tahun 2014 tentang Kurikulum 2013 Sekolah Dasar/Madrasah Ibtidaiyah","type":"book"},"uris":["http://www.mendeley.com/documents/?uuid=2d144de9-3872-42cf-a220-9867e639c0da"]},{"id":"ITEM-3","itemData":{"id":"ITEM-3","issued":{"date-parts":[["0"]]},"title":"Peraturan Menteri Pendidikan dan Kebudayaan Republik Indonesia Nomor 58 Tahun 2014 tentang Kurikulum 2013 Sekolah Menengah Pertama/Madrasah Tsanawiyah","type":"book"},"uris":["http://www.mendeley.com/documents/?uuid=d9984d49-ea70-47ae-a21c-5b36e2196e5a"]},{"id":"ITEM-4","itemData":{"id":"ITEM-4","issued":{"date-parts":[["0"]]},"title":"Peraturan Menteri Pendidikan dan Kebudayaan Republik Indonesia Nomor 59 Tahun 2014 tentang Kurikulum 2013 Sekolah Menengah Atas/Madrasah Aliyah","type":"book"},"uris":["http://www.mendeley.com/documents/?uuid=ff4e8b34-7007-4d22-8dd6-29d97d6807d9"]}],"mendeley":{"formattedCitation":"(&lt;i&gt;Peraturan Menteri Pendidikan dan Kebudayaan Nomor 60 Tahun 2014 tentang Kurikulum 2013 Sekolah Menengah Kejuruan/Madrasah Aliah Kejuruan&lt;/i&gt;, n.d.-a;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n.d.)","manualFormatting":"(Permendikbud No. 57 Tahun 2014; Permendikbud No. 58 Tahun 2014; Permendikbud No. 59 Tahun 2014; Permendikbud No. 60 Tahun 2014)","plainTextFormattedCitation":"(Peraturan Menteri Pendidikan dan Kebudayaan Nomor 60 Tahun 2014 tentang Kurikulum 2013 Sekolah Menengah Kejuruan/Madrasah Aliah Kejuruan, n.d.-a; Peraturan Menteri Pendidikan dan Kebudayaan Republik Indonesia Nomor 57 Tahun 2014 tentang Kurikulum 2013 Sekolah Dasar/Madrasah Ibtidaiyah, n.d.; 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n.d.)","previouslyFormattedCitation":"(&lt;i&gt;Peraturan Menteri Pendidikan dan Kebudayaan Nomor 60 Tahun 2014 tentang Kurikulum 2013 Sekolah Menengah Kejuruan/Madrasah Aliah Kejuruan&lt;/i&gt;, n.d.-a;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n.d.)"},"properties":{"noteIndex":0},"schema":"https://github.com/citation-style-language/schema/raw/master/csl-citation.json"}</w:instrText>
      </w:r>
      <w:r w:rsidR="00D63664" w:rsidRPr="00D63664">
        <w:rPr>
          <w:sz w:val="20"/>
        </w:rPr>
        <w:fldChar w:fldCharType="separate"/>
      </w:r>
      <w:r w:rsidR="00D63664" w:rsidRPr="00D63664">
        <w:rPr>
          <w:noProof/>
          <w:sz w:val="20"/>
        </w:rPr>
        <w:t xml:space="preserve">(Permendikbud No. 57 Tahun 2014; </w:t>
      </w:r>
      <w:r w:rsidR="00D618C2">
        <w:rPr>
          <w:noProof/>
          <w:sz w:val="20"/>
        </w:rPr>
        <w:t>Permendikbud</w:t>
      </w:r>
      <w:r w:rsidR="00D63664" w:rsidRPr="00D63664">
        <w:rPr>
          <w:noProof/>
          <w:sz w:val="20"/>
        </w:rPr>
        <w:t xml:space="preserve"> No. 58 Tahun 2014; Permendikbud No. 59 Tahun 2014; </w:t>
      </w:r>
      <w:r w:rsidR="00D618C2">
        <w:rPr>
          <w:noProof/>
          <w:sz w:val="20"/>
        </w:rPr>
        <w:t>Permendikbud</w:t>
      </w:r>
      <w:r w:rsidR="00D63664" w:rsidRPr="00D63664">
        <w:rPr>
          <w:noProof/>
          <w:sz w:val="20"/>
        </w:rPr>
        <w:t xml:space="preserve"> No. 60 Tahun 2014)</w:t>
      </w:r>
      <w:r w:rsidR="00D63664" w:rsidRPr="00D63664">
        <w:rPr>
          <w:sz w:val="20"/>
        </w:rPr>
        <w:fldChar w:fldCharType="end"/>
      </w:r>
    </w:p>
    <w:p w14:paraId="0CEF14B1" w14:textId="3E74CB97" w:rsidR="00D63664" w:rsidRPr="00D63664" w:rsidRDefault="009C7280" w:rsidP="00BC097A">
      <w:pPr>
        <w:pStyle w:val="TABLE"/>
        <w:ind w:left="284"/>
        <w:jc w:val="both"/>
        <w:rPr>
          <w:sz w:val="20"/>
        </w:rPr>
      </w:pPr>
      <w:r>
        <w:t xml:space="preserve">Selain itu, </w:t>
      </w:r>
      <w:r w:rsidR="0046662A">
        <w:t xml:space="preserve">K13 menekankan adanya peningkatan </w:t>
      </w:r>
      <w:r w:rsidR="004D00B5">
        <w:rPr>
          <w:lang w:val="en-US"/>
        </w:rPr>
        <w:t xml:space="preserve">secara seimbang, </w:t>
      </w:r>
      <w:r w:rsidR="0046662A">
        <w:t xml:space="preserve">kesinambungan </w:t>
      </w:r>
      <w:r w:rsidR="004D00B5">
        <w:rPr>
          <w:lang w:val="en-US"/>
        </w:rPr>
        <w:t xml:space="preserve">dan interrelasi antara </w:t>
      </w:r>
      <w:r w:rsidR="0046662A" w:rsidRPr="00282CB5">
        <w:rPr>
          <w:i/>
        </w:rPr>
        <w:t>hard-skills</w:t>
      </w:r>
      <w:r w:rsidR="0046662A" w:rsidRPr="00051150">
        <w:t xml:space="preserve"> dan </w:t>
      </w:r>
      <w:r w:rsidR="0046662A" w:rsidRPr="00282CB5">
        <w:rPr>
          <w:i/>
        </w:rPr>
        <w:t>soft-skills</w:t>
      </w:r>
      <w:r w:rsidR="0046662A">
        <w:rPr>
          <w:i/>
        </w:rPr>
        <w:t xml:space="preserve"> </w:t>
      </w:r>
      <w:r w:rsidR="004D00B5">
        <w:rPr>
          <w:lang w:val="en-US"/>
        </w:rPr>
        <w:t xml:space="preserve">dalam pembelajaran PPKn </w:t>
      </w:r>
      <w:r w:rsidR="0046662A">
        <w:rPr>
          <w:rStyle w:val="FootnoteReference"/>
        </w:rPr>
        <w:fldChar w:fldCharType="begin" w:fldLock="1"/>
      </w:r>
      <w:r w:rsidR="004D00B5">
        <w:instrText>ADDIN CSL_CITATION {"citationItems":[{"id":"ITEM-1","itemData":{"author":[{"dropping-particle":"","family":"Abidin","given":"Yunus","non-dropping-particle":"","parse-names":false,"suffix":""}],"id":"ITEM-1","issued":{"date-parts":[["2014"]]},"publisher":"P.T. Refika Aditama","publisher-place":"Bandung","title":"Desain Sistem Pembelajaran dalam Konteks Kurikulum 2013","type":"book"},"suffix":"; Permendikbud No. 103 Tahun 2014","uris":["http://www.mendeley.com/documents/?uuid=9a096b72-03f0-49d3-94f5-76e7fa5676ba"]}],"mendeley":{"formattedCitation":"(Abidin, 2014; Permendikbud No. 103 Tahun 2014)","plainTextFormattedCitation":"(Abidin, 2014; Permendikbud No. 103 Tahun 2014)","previouslyFormattedCitation":"(Abidin, 2014)"},"properties":{"noteIndex":0},"schema":"https://github.com/citation-style-language/schema/raw/master/csl-citation.json"}</w:instrText>
      </w:r>
      <w:r w:rsidR="0046662A">
        <w:rPr>
          <w:rStyle w:val="FootnoteReference"/>
        </w:rPr>
        <w:fldChar w:fldCharType="separate"/>
      </w:r>
      <w:r w:rsidR="004D00B5" w:rsidRPr="004D00B5">
        <w:rPr>
          <w:noProof/>
        </w:rPr>
        <w:t>(Abidin, 2014; Permendikbud No. 103 Tahun 2014)</w:t>
      </w:r>
      <w:r w:rsidR="0046662A">
        <w:rPr>
          <w:rStyle w:val="FootnoteReference"/>
        </w:rPr>
        <w:fldChar w:fldCharType="end"/>
      </w:r>
      <w:r w:rsidR="0046662A">
        <w:t xml:space="preserve">. Pengaturan ini dapat ditelaah dalam </w:t>
      </w:r>
      <w:r w:rsidR="0046662A">
        <w:fldChar w:fldCharType="begin" w:fldLock="1"/>
      </w:r>
      <w:r w:rsidR="0046662A">
        <w:instrText>ADDIN CSL_CITATION {"citationItems":[{"id":"ITEM-1","itemData":{"id":"ITEM-1","issued":{"date-parts":[["0"]]},"title":"Peraturan Menteri Pendidikan dan Kebudayaan Republik Indonesia Nomor 20 Tahun 2016 Tentang Standar Kompetensi Lulusan Pendidikan Dasar dan Menengah","type":"book"},"uris":["http://www.mendeley.com/documents/?uuid=a82d6a5b-ee4b-41d6-a9c7-28c97e4ec55d"]}],"mendeley":{"formattedCitation":"(&lt;i&gt;Peraturan Menteri Pendidikan dan Kebudayaan Republik Indonesia Nomor 20 Tahun 2016 Tentang Standar Kompetensi Lulusan Pendidikan Dasar dan Menengah&lt;/i&gt;, n.d.)","manualFormatting":"Permendikbud No. 20 Tahun 2016","plainTextFormattedCitation":"(Peraturan Menteri Pendidikan dan Kebudayaan Republik Indonesia Nomor 20 Tahun 2016 Tentang Standar Kompetensi Lulusan Pendidikan Dasar dan Menengah, n.d.)","previouslyFormattedCitation":"(&lt;i&gt;Peraturan Menteri Pendidikan dan Kebudayaan Republik Indonesia Nomor 20 Tahun 2016 Tentang Standar Kompetensi Lulusan Pendidikan Dasar dan Menengah&lt;/i&gt;, n.d.)"},"properties":{"noteIndex":0},"schema":"https://github.com/citation-style-language/schema/raw/master/csl-citation.json"}</w:instrText>
      </w:r>
      <w:r w:rsidR="0046662A">
        <w:fldChar w:fldCharType="separate"/>
      </w:r>
      <w:r w:rsidR="0046662A">
        <w:rPr>
          <w:noProof/>
        </w:rPr>
        <w:t>Permendikbud No. 20 Tahun 2016</w:t>
      </w:r>
      <w:r w:rsidR="0046662A">
        <w:fldChar w:fldCharType="end"/>
      </w:r>
      <w:r w:rsidR="004D00B5">
        <w:t>.</w:t>
      </w:r>
    </w:p>
    <w:p w14:paraId="29D2DF04" w14:textId="47A44419" w:rsidR="00C25D3B" w:rsidRDefault="00C25D3B" w:rsidP="00593DA8">
      <w:pPr>
        <w:ind w:left="284" w:firstLine="567"/>
      </w:pPr>
      <w:r>
        <w:t xml:space="preserve">Standar </w:t>
      </w:r>
      <w:r w:rsidR="006D093A">
        <w:t>kompetensi lulusan</w:t>
      </w:r>
      <w:r w:rsidR="004178A2">
        <w:t xml:space="preserve"> (SKL)</w:t>
      </w:r>
      <w:r w:rsidR="006D093A">
        <w:t xml:space="preserve"> </w:t>
      </w:r>
      <w:r w:rsidR="004D00B5">
        <w:t>menjadi pedoman penilaian kelulusan</w:t>
      </w:r>
      <w:r w:rsidR="004178A2">
        <w:t xml:space="preserve"> belajar PPKn siswa</w:t>
      </w:r>
      <w:r w:rsidR="006D093A">
        <w:t xml:space="preserve">. Standar </w:t>
      </w:r>
      <w:r w:rsidR="00CA38D2">
        <w:t xml:space="preserve">didasarkan pada </w:t>
      </w:r>
      <w:r>
        <w:t>kriteria</w:t>
      </w:r>
      <w:r w:rsidR="004D00B5">
        <w:t>,</w:t>
      </w:r>
      <w:r>
        <w:t xml:space="preserve"> </w:t>
      </w:r>
      <w:r w:rsidR="004178A2">
        <w:t xml:space="preserve">dan </w:t>
      </w:r>
      <w:r>
        <w:t>kualifikasi</w:t>
      </w:r>
      <w:r w:rsidR="004D00B5">
        <w:t xml:space="preserve"> </w:t>
      </w:r>
      <w:r w:rsidR="004178A2">
        <w:t xml:space="preserve">yang harus dicapai siswa </w:t>
      </w:r>
      <w:r>
        <w:t xml:space="preserve">setelah menyelesaikan masa belajarnya </w:t>
      </w:r>
      <w:r w:rsidR="004D00B5">
        <w:t>dalam</w:t>
      </w:r>
      <w:r>
        <w:t xml:space="preserve"> tingkat</w:t>
      </w:r>
      <w:r w:rsidR="004D00B5">
        <w:t>an jenjang pendidikan yang ditempuh</w:t>
      </w:r>
      <w:r w:rsidR="004178A2">
        <w:t>nya</w:t>
      </w:r>
      <w:r w:rsidR="004D00B5">
        <w:t xml:space="preserve"> </w:t>
      </w:r>
      <w:r w:rsidR="009508DF">
        <w:rPr>
          <w:rStyle w:val="FootnoteReference"/>
        </w:rPr>
        <w:fldChar w:fldCharType="begin" w:fldLock="1"/>
      </w:r>
      <w:r w:rsidR="00C70B81">
        <w:instrText>ADDIN CSL_CITATION {"citationItems":[{"id":"ITEM-1","itemData":{"id":"ITEM-1","issued":{"date-parts":[["0"]]},"title":"Peraturan Menteri Pendidikan dan Kebudayaan Republik Indonesia Nomor 20 Tahun 2016 Tentang Standar Kompetensi Lulusan Pendidikan Dasar dan Menengah","type":"book"},"uris":["http://www.mendeley.com/documents/?uuid=a82d6a5b-ee4b-41d6-a9c7-28c97e4ec55d"]},{"id":"ITEM-2","itemData":{"id":"ITEM-2","issued":{"date-parts":[["0"]]},"title":"Peraturan Pemerintah Republik Indonesia Nomor 32 Tahun 2013 tentang Perubahan Atas Peraturan Pemerintah Nomor 19 tahun 2005 Tentang Standar Nasional Pendidikan","type":"book"},"uris":["http://www.mendeley.com/documents/?uuid=e4d1016d-b0c7-4653-8497-384d92e02102"]}],"mendeley":{"formattedCitation":"(&lt;i&gt;Peraturan Menteri Pendidikan dan Kebudayaan Republik Indonesia Nomor 20 Tahun 2016 Tentang Standar Kompetensi Lulusan Pendidikan Dasar dan Menengah&lt;/i&gt;, n.d.; &lt;i&gt;Peraturan Pemerintah Republik Indonesia Nomor 32 Tahun 2013 tentang Perubahan Atas Peraturan Pemerintah Nomor 19 tahun 2005 Tentang Standar Nasional Pendidikan&lt;/i&gt;, n.d.)","manualFormatting":"(Permendikbud No. 20 Tahun 2016; Permendikbud No. 32 Tahun 2013).","plainTextFormattedCitation":"(Peraturan Menteri Pendidikan dan Kebudayaan Republik Indonesia Nomor 20 Tahun 2016 Tentang Standar Kompetensi Lulusan Pendidikan Dasar dan Menengah, n.d.; Peraturan Pemerintah Republik Indonesia Nomor 32 Tahun 2013 tentang Perubahan Atas Peraturan Pemerintah Nomor 19 tahun 2005 Tentang Standar Nasional Pendidikan, n.d.)","previouslyFormattedCitation":"(&lt;i&gt;Peraturan Menteri Pendidikan dan Kebudayaan Republik Indonesia Nomor 20 Tahun 2016 Tentang Standar Kompetensi Lulusan Pendidikan Dasar dan Menengah&lt;/i&gt;, n.d.; &lt;i&gt;Peraturan Pemerintah Republik Indonesia Nomor 32 Tahun 2013 tentang Perubahan Atas Peraturan Pemerintah Nomor 19 tahun 2005 Tentang Standar Nasional Pendidikan&lt;/i&gt;, n.d.)"},"properties":{"noteIndex":0},"schema":"https://github.com/citation-style-language/schema/raw/master/csl-citation.json"}</w:instrText>
      </w:r>
      <w:r w:rsidR="009508DF">
        <w:rPr>
          <w:rStyle w:val="FootnoteReference"/>
        </w:rPr>
        <w:fldChar w:fldCharType="separate"/>
      </w:r>
      <w:r w:rsidR="009508DF" w:rsidRPr="009508DF">
        <w:rPr>
          <w:noProof/>
        </w:rPr>
        <w:t>(</w:t>
      </w:r>
      <w:r w:rsidR="00C70B81">
        <w:rPr>
          <w:noProof/>
        </w:rPr>
        <w:t>Permendikbud No. 20 Tahun 2016; Permendikbud No. 32 Tahun 2013).</w:t>
      </w:r>
      <w:r w:rsidR="009508DF">
        <w:rPr>
          <w:rStyle w:val="FootnoteReference"/>
        </w:rPr>
        <w:fldChar w:fldCharType="end"/>
      </w:r>
      <w:r>
        <w:t xml:space="preserve"> </w:t>
      </w:r>
      <w:r w:rsidR="004178A2">
        <w:rPr>
          <w:color w:val="000000"/>
        </w:rPr>
        <w:t>SKL</w:t>
      </w:r>
      <w:r w:rsidR="002C11DC">
        <w:rPr>
          <w:color w:val="000000"/>
        </w:rPr>
        <w:t xml:space="preserve"> meletakkan dasar </w:t>
      </w:r>
      <w:r w:rsidR="006D093A">
        <w:rPr>
          <w:color w:val="000000"/>
        </w:rPr>
        <w:t xml:space="preserve">minimal yang setara bagi semua siswa untuk mengukur </w:t>
      </w:r>
      <w:r w:rsidR="006B666E">
        <w:rPr>
          <w:color w:val="000000"/>
        </w:rPr>
        <w:t xml:space="preserve">kompetensi sikap, </w:t>
      </w:r>
      <w:r w:rsidR="0099361F">
        <w:rPr>
          <w:color w:val="000000"/>
        </w:rPr>
        <w:t>pengetahuan</w:t>
      </w:r>
      <w:r w:rsidR="0099361F">
        <w:rPr>
          <w:color w:val="000000"/>
        </w:rPr>
        <w:t>,</w:t>
      </w:r>
      <w:r w:rsidR="006B666E">
        <w:rPr>
          <w:color w:val="000000"/>
        </w:rPr>
        <w:t xml:space="preserve"> dan keterampilan serta</w:t>
      </w:r>
      <w:r w:rsidR="002C11DC">
        <w:rPr>
          <w:color w:val="000000"/>
        </w:rPr>
        <w:t xml:space="preserve"> </w:t>
      </w:r>
      <w:r w:rsidR="006B666E">
        <w:rPr>
          <w:color w:val="000000"/>
        </w:rPr>
        <w:t>untuk melanjutkan jenjang pendidikan</w:t>
      </w:r>
      <w:r w:rsidR="00543D60">
        <w:rPr>
          <w:color w:val="000000"/>
        </w:rPr>
        <w:t xml:space="preserve"> berdasarkan</w:t>
      </w:r>
      <w:r w:rsidR="002C11DC">
        <w:rPr>
          <w:color w:val="000000"/>
        </w:rPr>
        <w:t xml:space="preserve"> jurusannya yang disesuaikan </w:t>
      </w:r>
      <w:r w:rsidR="006B666E">
        <w:rPr>
          <w:color w:val="000000"/>
        </w:rPr>
        <w:t>pada setiap satuan pendidikan</w:t>
      </w:r>
      <w:r w:rsidR="00C70B81">
        <w:t xml:space="preserve"> </w:t>
      </w:r>
      <w:r w:rsidR="009508DF">
        <w:rPr>
          <w:rStyle w:val="FootnoteReference"/>
        </w:rPr>
        <w:fldChar w:fldCharType="begin" w:fldLock="1"/>
      </w:r>
      <w:r w:rsidR="00C70B81">
        <w:instrText>ADDIN CSL_CITATION {"citationItems":[{"id":"ITEM-1","itemData":{"id":"ITEM-1","issued":{"date-parts":[["0"]]},"title":"Peraturan Pemerintah Republik Indonesia Nomor 32 Tahun 2013 tentang Perubahan Atas Peraturan Pemerintah Nomor 19 tahun 2005 Tentang Standar Nasional Pendidikan","type":"book"},"uris":["http://www.mendeley.com/documents/?uuid=e4d1016d-b0c7-4653-8497-384d92e02102"]}],"mendeley":{"formattedCitation":"(&lt;i&gt;Peraturan Pemerintah Republik Indonesia Nomor 32 Tahun 2013 tentang Perubahan Atas Peraturan Pemerintah Nomor 19 tahun 2005 Tentang Standar Nasional Pendidikan&lt;/i&gt;, n.d.)","manualFormatting":"(Permendikbud No. 32 Tahun 2013)","plainTextFormattedCitation":"(Peraturan Pemerintah Republik Indonesia Nomor 32 Tahun 2013 tentang Perubahan Atas Peraturan Pemerintah Nomor 19 tahun 2005 Tentang Standar Nasional Pendidikan, n.d.)","previouslyFormattedCitation":"(&lt;i&gt;Peraturan Pemerintah Republik Indonesia Nomor 32 Tahun 2013 tentang Perubahan Atas Peraturan Pemerintah Nomor 19 tahun 2005 Tentang Standar Nasional Pendidikan&lt;/i&gt;, n.d.)"},"properties":{"noteIndex":0},"schema":"https://github.com/citation-style-language/schema/raw/master/csl-citation.json"}</w:instrText>
      </w:r>
      <w:r w:rsidR="009508DF">
        <w:rPr>
          <w:rStyle w:val="FootnoteReference"/>
        </w:rPr>
        <w:fldChar w:fldCharType="separate"/>
      </w:r>
      <w:r w:rsidR="009508DF" w:rsidRPr="009508DF">
        <w:rPr>
          <w:noProof/>
        </w:rPr>
        <w:t>(</w:t>
      </w:r>
      <w:r w:rsidR="00C70B81">
        <w:rPr>
          <w:noProof/>
        </w:rPr>
        <w:t>Permendikbud No. 32 Tahun 2013</w:t>
      </w:r>
      <w:r w:rsidR="009508DF" w:rsidRPr="009508DF">
        <w:rPr>
          <w:noProof/>
        </w:rPr>
        <w:t>)</w:t>
      </w:r>
      <w:r w:rsidR="009508DF">
        <w:rPr>
          <w:rStyle w:val="FootnoteReference"/>
        </w:rPr>
        <w:fldChar w:fldCharType="end"/>
      </w:r>
      <w:r w:rsidR="00C70B81">
        <w:t>.</w:t>
      </w:r>
      <w:r w:rsidR="00201B55">
        <w:t xml:space="preserve"> </w:t>
      </w:r>
    </w:p>
    <w:p w14:paraId="659B4F16" w14:textId="6338FD3B" w:rsidR="00E72440" w:rsidRDefault="00E72440" w:rsidP="00593DA8">
      <w:pPr>
        <w:pStyle w:val="Heading3"/>
        <w:numPr>
          <w:ilvl w:val="0"/>
          <w:numId w:val="8"/>
        </w:numPr>
        <w:ind w:left="851" w:hanging="567"/>
        <w:rPr>
          <w:rFonts w:cs="Times New Roman"/>
        </w:rPr>
      </w:pPr>
      <w:r>
        <w:rPr>
          <w:rFonts w:cs="Times New Roman"/>
        </w:rPr>
        <w:t>Pendekatan Kurikulum</w:t>
      </w:r>
    </w:p>
    <w:p w14:paraId="26AACB21" w14:textId="580665AE" w:rsidR="00E72440" w:rsidRDefault="00E72440" w:rsidP="00E72440">
      <w:pPr>
        <w:ind w:left="284" w:firstLine="567"/>
      </w:pPr>
      <w:r>
        <w:t xml:space="preserve">Di </w:t>
      </w:r>
      <w:r w:rsidR="00524D5A">
        <w:t>SD</w:t>
      </w:r>
      <w:r w:rsidR="00746F8A">
        <w:t xml:space="preserve"> atau sederajat</w:t>
      </w:r>
      <w:r>
        <w:t xml:space="preserve">, PPKn </w:t>
      </w:r>
      <w:r w:rsidR="00746F8A">
        <w:t xml:space="preserve">diajarkan </w:t>
      </w:r>
      <w:r>
        <w:t xml:space="preserve">menggunakan pendekatan kurikulum </w:t>
      </w:r>
      <w:r w:rsidR="002C11DC">
        <w:rPr>
          <w:i/>
          <w:iCs/>
          <w:color w:val="000000"/>
        </w:rPr>
        <w:t>integrated</w:t>
      </w:r>
      <w:r w:rsidR="002C11DC">
        <w:t xml:space="preserve"> </w:t>
      </w:r>
      <w:r>
        <w:t xml:space="preserve">karena </w:t>
      </w:r>
      <w:r w:rsidR="005D4EC7">
        <w:t>muatan PPKn d</w:t>
      </w:r>
      <w:r w:rsidR="001F54D8">
        <w:t xml:space="preserve">iajarkan secara tematik terpadu </w:t>
      </w:r>
      <w:r>
        <w:rPr>
          <w:rStyle w:val="FootnoteReference"/>
        </w:rPr>
        <w:fldChar w:fldCharType="begin" w:fldLock="1"/>
      </w:r>
      <w:r w:rsidR="005803A7">
        <w:instrText>ADDIN CSL_CITATION {"citationItems":[{"id":"ITEM-1","itemData":{"DOI":"10.21831/jpe.v2i2.2717","ISSN":"2338-4743","abstract":"Penelitian ini bertujuan untuk mendeskripsikan kesiapan guru Sekolah Dasar (SD) dalam menerapkan Kurikulum 2013 khususnya dalam pembelajaran tematik-integratif di Daerah Istimewa Yogyakarta (DIY). Jenis penelitian yang digunakan yaitu penelitian survei. Populasi penelitian adalah guru kelas I dan IV yang terdapat di wilayah DIY. Jumlah sampel yang diambil dalam penelitian ini adalah sebanyak 182 guru SD yang berasal dari 49 SD negeri dan 15 SD swasta yang dijadikan pilot project berdasarkan data dari Kemdikbud DIY. Hasil penelitan menunjukkan bahwa persentase kesiapan guru SD di DIY dalam melaksanakan pembelajaran tematik-integratif pada Kurikulum 2013 sebesar 75,85% (siap), dilihat dari aspek kesiapan yaitu aspek Behavioral Readiness diperoleh persentase sebesar 80% (sangat siap), aspek Emotive-Ettitudinal sebesar 78,39% (sangat siap) dan aspek Cognitive Readiness sebesar 71,18% (siap). Sedangkan kesiapan guru SD di setiap kabupaten diperoleh hasil persentase sebagai berikut: Sleman 76,13% (sangat siap), Yogyakarta 78,72% (sangat siap), Bantul 73,16% (siap), Gunungkidul 75,54% (siap), dan Kulon Progo 75,42% (siap). ___________________________________________________________________________________________________________________________________________________________________________________________ THE STUDY ON THE ELEMANTARY SCHOOL TEACHERS READINESS IN IMPLEMENTING THEMATIC-INTEGRATIVE TEACHING AND LEARNING IN CURRICULUM 2013, YOGYAKARTA ABSTRACT This study aims to describe the readiness of elementary school teachers in implementing curriculum 2013, based on thematic-integrative learning in Yogyakarta Province. This is a survey study. The research population were elemantary school teachers of class I and IV in DIY. The research sample consisted of 289 elemantary school teachers from 49 public schools and 15 private elementary schools which used as pilot project based on the data from Kemdikbud. The result shows that the percentage of elementary school teachers readiness in to implementing thematic-integrative learning is 75.85% (ready): the precentage of readiness behavioral aspects is 80% (well prepared), emotive ettitudinal aspect is 78.39% (well prepared) and cognitive readiness aspects is 71.18% (ready). While the readiness of elementary school teachers in each district are follows: Sleman 76.13% in the category of (well prepared), Yogyakarta 78.72% in the category of (well prepared), Bantul 73.16% in the category of (ready), Gunungkidul 75.54% …","author":[{"dropping-particle":"","family":"Wangid","given":"Muhammad Nur","non-dropping-particle":"","parse-names":false,"suffix":""},{"dropping-particle":"","family":"Mustadi","given":"Ali","non-dropping-particle":"","parse-names":false,"suffix":""},{"dropping-particle":"","family":"Erviana","given":"Vera Yuli","non-dropping-particle":"","parse-names":false,"suffix":""},{"dropping-particle":"","family":"Arifin","given":"Slamet","non-dropping-particle":"","parse-names":false,"suffix":""}],"container-title":"Jurnal Prima Edukasia","id":"ITEM-1","issue":"2","issued":{"date-parts":[["2014"]]},"page":"175-182","title":"Kesiapan Guru SD Dalam Pelaksanaan Pembelajaran Tematik-Integratif Pada Kurikulum 2013 di DIY","type":"article-journal","volume":"2"},"uris":["http://www.mendeley.com/documents/?uuid=e931e0d8-3ec2-471f-a46e-2b9c6e328b44"]},{"id":"ITEM-2","itemData":{"abstract":"Application of this thematic study is in accordance with the stages of child development, the characteristics of children's learning, the concept of learning and meaningful learning is to build integrated course that brings together different subjects into a single unit of meaning and relate to students' lives. Thematic learning is the implementation of a competency-based learning. Results are expected namely that student learning more real and meaningful. Students are more independent, empowered, and able to solve problems faced life. Curriculum 2013 is a curriculum that emphasized that the subject matter in accordance with the stage of development of learners. Also the necessity of learning that develops students' creativity. Curriculum 2013 is often referred to as character-based curriculum. This curriculum is a new curriculum issued by the Ministry of Education and Culture of the Republic of Indonesia. Curriculum 2013 itself is a curriculum that promotes the understanding, skill, and character education, in which students are required to understand the above materials, active in the process of discussions and presentations as well as having good manners and discipline is high. Kata","author":[{"dropping-particle":"","family":"Hidayani","given":"Masrifa","non-dropping-particle":"","parse-names":false,"suffix":""}],"container-title":"At-Ta'lim: Media Informasi Pendidikan Islam","id":"ITEM-2","issue":"1","issued":{"date-parts":[["2017"]]},"page":"150-165","title":"Pembelajaran Tematik dalam Kurikulum 2013","type":"article-journal","volume":"15"},"uris":["http://www.mendeley.com/documents/?uuid=8e3e297f-c81b-446f-aaa7-610800c568cf"]},{"id":"ITEM-3","itemData":{"id":"ITEM-3","issued":{"date-parts":[["0"]]},"title":"Peraturan Menteri Pendidikan dan Kebudayaan Republik Indonesia Nomor 57 Tahun 2014 tentang Kurikulum 2013 Sekolah Dasar/Madrasah Ibtidaiyah","type":"book"},"uris":["http://www.mendeley.com/documents/?uuid=2d144de9-3872-42cf-a220-9867e639c0da"]},{"id":"ITEM-4","itemData":{"author":[{"dropping-particle":"","family":"Winataputra","given":"Udin S","non-dropping-particle":"","parse-names":false,"suffix":""}],"chapter-number":"12","container-title":"Pendidikan Kewarganegaraan dalam Perspektif Internasional (Konteks, Teori dan Profil Pembelajaran)","editor":[{"dropping-particle":"","family":"Winataputra","given":"Udin S","non-dropping-particle":"","parse-names":false,"suffix":""},{"dropping-particle":"","family":"Budimansyah","given":"Dasim","non-dropping-particle":"","parse-names":false,"suffix":""}],"id":"ITEM-4","issued":{"date-parts":[["2012"]]},"page":"10-71","publisher":"Widya Aksara Press","publisher-place":"Bandung","title":"Profil Civic Education di Negara-Negara Kawasan Eropa, Amerika, dan Australia","type":"chapter"},"uris":["http://www.mendeley.com/documents/?uuid=75045fdb-3ae0-4011-9d28-1553554e1030"]}],"mendeley":{"formattedCitation":"(Hidayani, 2017; &lt;i&gt;Peraturan Menteri Pendidikan dan Kebudayaan Republik Indonesia Nomor 57 Tahun 2014 tentang Kurikulum 2013 Sekolah Dasar/Madrasah Ibtidaiyah&lt;/i&gt;, n.d.; Wangid, Mustadi, Erviana, &amp; Arifin, 2014; Winataputra, 2012)","manualFormatting":"(Permendikbud No. 57 Tahun 2014; Hidayani, 2017; Wangid, Mustadi, Erviana, &amp; Arifin, 2014; Winataputra, 2012)","plainTextFormattedCitation":"(Hidayani, 2017; Peraturan Menteri Pendidikan dan Kebudayaan Republik Indonesia Nomor 57 Tahun 2014 tentang Kurikulum 2013 Sekolah Dasar/Madrasah Ibtidaiyah, n.d.; Wangid, Mustadi, Erviana, &amp; Arifin, 2014; Winataputra, 2012)","previouslyFormattedCitation":"(Hidayani, 2017; &lt;i&gt;Peraturan Menteri Pendidikan dan Kebudayaan Republik Indonesia Nomor 57 Tahun 2014 tentang Kurikulum 2013 Sekolah Dasar/Madrasah Ibtidaiyah&lt;/i&gt;, n.d.; Wangid, Mustadi, Erviana, &amp; Arifin, 2014; Winataputra, 2012)"},"properties":{"noteIndex":0},"schema":"https://github.com/citation-style-language/schema/raw/master/csl-citation.json"}</w:instrText>
      </w:r>
      <w:r>
        <w:rPr>
          <w:rStyle w:val="FootnoteReference"/>
        </w:rPr>
        <w:fldChar w:fldCharType="separate"/>
      </w:r>
      <w:r w:rsidRPr="009508DF">
        <w:rPr>
          <w:bCs/>
          <w:noProof/>
        </w:rPr>
        <w:t>(</w:t>
      </w:r>
      <w:r>
        <w:rPr>
          <w:bCs/>
          <w:noProof/>
        </w:rPr>
        <w:t xml:space="preserve">Permendikbud No. 57 Tahun 2014; </w:t>
      </w:r>
      <w:r w:rsidRPr="009508DF">
        <w:rPr>
          <w:bCs/>
          <w:noProof/>
        </w:rPr>
        <w:t>Hidayani, 2017; Wangid, Mustadi, Erviana, &amp; Arifin, 2014; Winataputra, 2012)</w:t>
      </w:r>
      <w:r>
        <w:rPr>
          <w:rStyle w:val="FootnoteReference"/>
        </w:rPr>
        <w:fldChar w:fldCharType="end"/>
      </w:r>
      <w:r w:rsidR="001F54D8">
        <w:t>.</w:t>
      </w:r>
      <w:r>
        <w:t xml:space="preserve"> </w:t>
      </w:r>
      <w:r w:rsidRPr="004E0123">
        <w:t xml:space="preserve">Pembelajaran tematik terpadu </w:t>
      </w:r>
      <w:r w:rsidR="003C310E">
        <w:t>adalah pendekatan kurikulum untuk membelajarkan materi muatan dengan mengintegrasikan</w:t>
      </w:r>
      <w:r w:rsidR="003C310E" w:rsidRPr="003C310E">
        <w:t xml:space="preserve"> </w:t>
      </w:r>
      <w:r w:rsidR="003C310E" w:rsidRPr="004E0123">
        <w:t xml:space="preserve">berbagai kompetensi </w:t>
      </w:r>
      <w:r w:rsidR="00524D5A">
        <w:t xml:space="preserve">dan muatan materi ajar </w:t>
      </w:r>
      <w:r w:rsidR="003C310E" w:rsidRPr="004E0123">
        <w:t>dari berbagai mata pelajaran ke dalam berbagai tema</w:t>
      </w:r>
      <w:r w:rsidR="003C310E">
        <w:t xml:space="preserve"> pembelajaran</w:t>
      </w:r>
      <w:r w:rsidR="00A66788">
        <w:t xml:space="preserve"> (</w:t>
      </w:r>
      <w:r w:rsidR="00A66788">
        <w:rPr>
          <w:bCs/>
          <w:noProof/>
        </w:rPr>
        <w:t>Permendikbud No. 57 Tahun 2014</w:t>
      </w:r>
      <w:r w:rsidR="00A66788">
        <w:rPr>
          <w:bCs/>
          <w:noProof/>
        </w:rPr>
        <w:t>)</w:t>
      </w:r>
      <w:r w:rsidR="003C310E">
        <w:t>.</w:t>
      </w:r>
      <w:r w:rsidR="003C310E">
        <w:t xml:space="preserve"> </w:t>
      </w:r>
      <w:r w:rsidR="005D4EC7">
        <w:t xml:space="preserve">Karena itu, untuk memberikan porsi pengembangan capaian pembelajaran, </w:t>
      </w:r>
      <w:r w:rsidR="0002030E">
        <w:t>guru</w:t>
      </w:r>
      <w:r>
        <w:t xml:space="preserve"> perlu pemetaan sebaran kompetensi</w:t>
      </w:r>
      <w:r w:rsidR="00524D5A">
        <w:t xml:space="preserve"> </w:t>
      </w:r>
      <w:r w:rsidR="00524D5A">
        <w:t xml:space="preserve">dasar </w:t>
      </w:r>
      <w:r w:rsidR="00524D5A">
        <w:t>dan muatan materi ajar</w:t>
      </w:r>
      <w:r>
        <w:t xml:space="preserve"> setiap mata pelajaran </w:t>
      </w:r>
      <w:r w:rsidR="0038785B">
        <w:t>dalam</w:t>
      </w:r>
      <w:r>
        <w:t xml:space="preserve"> tema-t</w:t>
      </w:r>
      <w:r w:rsidR="005D4EC7">
        <w:t xml:space="preserve">ema </w:t>
      </w:r>
      <w:r w:rsidR="00746F8A">
        <w:t>tertentu yang telah tersedia</w:t>
      </w:r>
      <w:r w:rsidR="005D4EC7">
        <w:t>.</w:t>
      </w:r>
    </w:p>
    <w:p w14:paraId="013F7C4C" w14:textId="7E6C694A" w:rsidR="00E72440" w:rsidRPr="00340F6E" w:rsidRDefault="00E72440" w:rsidP="00E72440">
      <w:pPr>
        <w:ind w:left="284"/>
        <w:jc w:val="center"/>
        <w:rPr>
          <w:sz w:val="20"/>
          <w:szCs w:val="20"/>
        </w:rPr>
      </w:pPr>
      <w:r w:rsidRPr="00340F6E">
        <w:rPr>
          <w:sz w:val="20"/>
          <w:szCs w:val="20"/>
        </w:rPr>
        <w:t xml:space="preserve">Gambar 1: Jaringan Indikator Tema dan Relasinya dengan Mata pembelajaran </w:t>
      </w:r>
      <w:r w:rsidRPr="00340F6E">
        <w:rPr>
          <w:rStyle w:val="FootnoteReference"/>
          <w:sz w:val="20"/>
          <w:szCs w:val="20"/>
        </w:rPr>
        <w:fldChar w:fldCharType="begin" w:fldLock="1"/>
      </w:r>
      <w:r w:rsidR="005803A7">
        <w:rPr>
          <w:sz w:val="20"/>
          <w:szCs w:val="20"/>
        </w:rPr>
        <w:instrText>ADDIN CSL_CITATION {"citationItems":[{"id":"ITEM-1","itemData":{"id":"ITEM-1","issued":{"date-parts":[["0"]]},"title":"Peraturan Menteri Pendidikan dan Kebudayaan Republik Indonesia Nomor 57 Tahun 2014 tentang Kurikulum 2013 Sekolah Dasar/Madrasah Ibtidaiyah","type":"book"},"uris":["http://www.mendeley.com/documents/?uuid=2d144de9-3872-42cf-a220-9867e639c0da"]}],"mendeley":{"formattedCitation":"(&lt;i&gt;Peraturan Menteri Pendidikan dan Kebudayaan Republik Indonesia Nomor 57 Tahun 2014 tentang Kurikulum 2013 Sekolah Dasar/Madrasah Ibtidaiyah&lt;/i&gt;, n.d.)","manualFormatting":"(Permendikbud No. 57 Tahun 2014)","plainTextFormattedCitation":"(Peraturan Menteri Pendidikan dan Kebudayaan Republik Indonesia Nomor 57 Tahun 2014 tentang Kurikulum 2013 Sekolah Dasar/Madrasah Ibtidaiyah, n.d.)","previouslyFormattedCitation":"(&lt;i&gt;Peraturan Menteri Pendidikan dan Kebudayaan Republik Indonesia Nomor 57 Tahun 2014 tentang Kurikulum 2013 Sekolah Dasar/Madrasah Ibtidaiyah&lt;/i&gt;, n.d.)"},"properties":{"noteIndex":0},"schema":"https://github.com/citation-style-language/schema/raw/master/csl-citation.json"}</w:instrText>
      </w:r>
      <w:r w:rsidRPr="00340F6E">
        <w:rPr>
          <w:rStyle w:val="FootnoteReference"/>
          <w:sz w:val="20"/>
          <w:szCs w:val="20"/>
        </w:rPr>
        <w:fldChar w:fldCharType="separate"/>
      </w:r>
      <w:r w:rsidRPr="00340F6E">
        <w:rPr>
          <w:noProof/>
          <w:sz w:val="20"/>
          <w:szCs w:val="20"/>
        </w:rPr>
        <w:t>(</w:t>
      </w:r>
      <w:r w:rsidRPr="00340F6E">
        <w:rPr>
          <w:bCs/>
          <w:noProof/>
          <w:sz w:val="20"/>
          <w:szCs w:val="20"/>
        </w:rPr>
        <w:t>Permendikbud No. 57 Tahun 2014</w:t>
      </w:r>
      <w:r w:rsidRPr="00340F6E">
        <w:rPr>
          <w:noProof/>
          <w:sz w:val="20"/>
          <w:szCs w:val="20"/>
        </w:rPr>
        <w:t>)</w:t>
      </w:r>
      <w:r w:rsidRPr="00340F6E">
        <w:rPr>
          <w:rStyle w:val="FootnoteReference"/>
          <w:sz w:val="20"/>
          <w:szCs w:val="20"/>
        </w:rPr>
        <w:fldChar w:fldCharType="end"/>
      </w:r>
    </w:p>
    <w:p w14:paraId="7B9011C6" w14:textId="77777777" w:rsidR="00E72440" w:rsidRDefault="00E72440" w:rsidP="00E72440">
      <w:pPr>
        <w:jc w:val="center"/>
      </w:pPr>
      <w:r>
        <w:rPr>
          <w:noProof/>
          <w:lang w:val="id-ID" w:eastAsia="id-ID"/>
        </w:rPr>
        <w:drawing>
          <wp:inline distT="0" distB="0" distL="0" distR="0" wp14:anchorId="21B46674" wp14:editId="3843D1A8">
            <wp:extent cx="1873784" cy="1533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410" t="5899" r="15577" b="5591"/>
                    <a:stretch/>
                  </pic:blipFill>
                  <pic:spPr bwMode="auto">
                    <a:xfrm>
                      <a:off x="0" y="0"/>
                      <a:ext cx="1919888" cy="1571257"/>
                    </a:xfrm>
                    <a:prstGeom prst="rect">
                      <a:avLst/>
                    </a:prstGeom>
                    <a:noFill/>
                    <a:ln>
                      <a:noFill/>
                    </a:ln>
                    <a:extLst>
                      <a:ext uri="{53640926-AAD7-44D8-BBD7-CCE9431645EC}">
                        <a14:shadowObscured xmlns:a14="http://schemas.microsoft.com/office/drawing/2010/main"/>
                      </a:ext>
                    </a:extLst>
                  </pic:spPr>
                </pic:pic>
              </a:graphicData>
            </a:graphic>
          </wp:inline>
        </w:drawing>
      </w:r>
    </w:p>
    <w:p w14:paraId="2A735335" w14:textId="782AFB5F" w:rsidR="00047465" w:rsidRDefault="00E72440" w:rsidP="00E72440">
      <w:pPr>
        <w:ind w:left="284" w:firstLine="567"/>
      </w:pPr>
      <w:r>
        <w:t xml:space="preserve">Sementara pada jenjang </w:t>
      </w:r>
      <w:r w:rsidR="00524D5A">
        <w:t>SMP</w:t>
      </w:r>
      <w:r>
        <w:t xml:space="preserve">, </w:t>
      </w:r>
      <w:r w:rsidR="00524D5A">
        <w:t>SMA,</w:t>
      </w:r>
      <w:r w:rsidR="00746F8A">
        <w:t xml:space="preserve"> dan </w:t>
      </w:r>
      <w:r w:rsidR="00524D5A">
        <w:t>SMK</w:t>
      </w:r>
      <w:r w:rsidR="00746F8A">
        <w:t xml:space="preserve"> atau sederajat</w:t>
      </w:r>
      <w:r w:rsidR="00524D5A">
        <w:t>nya</w:t>
      </w:r>
      <w:r w:rsidR="00746F8A">
        <w:t xml:space="preserve">, </w:t>
      </w:r>
      <w:r>
        <w:t xml:space="preserve">PPKn </w:t>
      </w:r>
      <w:r w:rsidR="00746F8A">
        <w:t xml:space="preserve">diajarkan </w:t>
      </w:r>
      <w:r w:rsidR="00524D5A">
        <w:t>menggunakan</w:t>
      </w:r>
      <w:r>
        <w:t xml:space="preserve"> pendekatan kurikulum </w:t>
      </w:r>
      <w:r w:rsidRPr="00F73515">
        <w:rPr>
          <w:i/>
        </w:rPr>
        <w:t>separate</w:t>
      </w:r>
      <w:r>
        <w:t xml:space="preserve"> karena diajarkan secara terpisah atau berdiri sebagai satu mata pelajaran </w:t>
      </w:r>
      <w:r>
        <w:rPr>
          <w:rStyle w:val="FootnoteReference"/>
        </w:rPr>
        <w:fldChar w:fldCharType="begin" w:fldLock="1"/>
      </w:r>
      <w:r w:rsidR="005803A7">
        <w:instrText>ADDIN CSL_CITATION {"citationItems":[{"id":"ITEM-1","itemData":{"id":"ITEM-1","issued":{"date-parts":[["0"]]},"title":"Peraturan Menteri Pendidikan dan Kebudayaan Nomor 60 Tahun 2014 tentang Kurikulum 2013 Sekolah Menengah Kejuruan/Madrasah Aliah Kejuruan","type":"book"},"uris":["http://www.mendeley.com/documents/?uuid=89457ef8-adec-4a00-b8dc-597f2470265e"]},{"id":"ITEM-2","itemData":{"id":"ITEM-2","issued":{"date-parts":[["0"]]},"title":"Peraturan Menteri Pendidikan dan Kebudayaan Republik Indonesia Nomor 59 Tahun 2014 tentang Kurikulum 2013 Sekolah Menengah Atas/Madrasah Aliyah","type":"book"},"uris":["http://www.mendeley.com/documents/?uuid=8a1b6a0d-cb9c-42a3-ac23-ffceab3d878c"]},{"id":"ITEM-3","itemData":{"id":"ITEM-3","issued":{"date-parts":[["0"]]},"title":"Peraturan Menteri Pendidikan dan Kebudayaan Republik Indonesia Nomor 58 Tahun 2014 tentang Kurikulum 2013 Sekolah Menengah Pertama/Madrasah Tsanawiyah","type":"book"},"uris":["http://www.mendeley.com/documents/?uuid=aeb779e8-4981-4f79-87d1-3a04371f91e1"]},{"id":"ITEM-4","itemData":{"id":"ITEM-4","issued":{"date-parts":[["0"]]},"title":"Peraturan Menteri Pendidikan dan Kebudayaan Republik Indonesia Nomor 36 tahun 2018 Tentang Perubahan Atas Peraturan Menteri Pendidikan dan Kebudayaan Nomor 59 Tahun 2014 Tentang Kurikulum 2013 Sekolah Menengah Atas/Madrasah Aliyah","type":"book"},"uris":["http://www.mendeley.com/documents/?uuid=dddd6a06-c753-4e9d-9f66-0866defa7bbf"]},{"id":"ITEM-5","itemData":{"id":"ITEM-5","issued":{"date-parts":[["0"]]},"title":"Peraturan Menteri Pendidikan dan Kebudayaan Republik Indonesia Nomor 35 Tahun 2018 Tentang Perubahan Atas Peraturan Menteri Pendidikan dan Kebudayaan Nomor 58 Tahun 2014 Tentang Kurikulum 2013 Sekolah Menegah Pertama/Madrasah Tsanawiyah","type":"book"},"uris":["http://www.mendeley.com/documents/?uuid=f2652c47-4790-4bea-8ce3-6609dd27c222"]},{"id":"ITEM-6","itemData":{"author":[{"dropping-particle":"","family":"Winataputra","given":"Udin S","non-dropping-particle":"","parse-names":false,"suffix":""}],"chapter-number":"12","container-title":"Pendidikan Kewarganegaraan dalam Perspektif Internasional (Konteks, Teori dan Profil Pembelajaran)","editor":[{"dropping-particle":"","family":"Winataputra","given":"Udin S","non-dropping-particle":"","parse-names":false,"suffix":""},{"dropping-particle":"","family":"Budimansyah","given":"Dasim","non-dropping-particle":"","parse-names":false,"suffix":""}],"id":"ITEM-6","issued":{"date-parts":[["2012"]]},"page":"10-71","publisher":"Widya Aksara Press","publisher-place":"Bandung","title":"Profil Civic Education di Negara-Negara Kawasan Eropa, Amerika, dan Australia","type":"chapter"},"uris":["http://www.mendeley.com/documents/?uuid=75045fdb-3ae0-4011-9d28-1553554e1030"]}],"mendeley":{"formattedCitation":"(&lt;i&gt;Peraturan Menteri Pendidikan dan Kebudayaan Nomor 60 Tahun 2014 tentang Kurikulum 2013 Sekolah Menengah Kejuruan/Madrasah Aliah Kejuruan&lt;/i&gt;, n.d.-b; &lt;i&gt;Peraturan Menteri Pendidikan dan Kebudayaan Republik Indonesia Nomor 35 Tahun 2018 Tentang Perubahan Atas Peraturan Menteri Pendidikan dan Kebudayaan Nomor 58 Tahun 2014 Tentang Kurikulum 2013 Sekolah Menegah Pertama/Madrasah Tsanawiyah&lt;/i&gt;, n.d.; &lt;i&gt;Peraturan Menteri Pendidikan dan Kebudayaan Republik Indonesia Nomor 36 tahun 2018 Tentang Perubahan Atas Peraturan Menteri Pendidikan dan Kebudayaan Nomor 59 Tahun 2014 Tentang Kurikulum 2013 Sekolah Menengah Atas/Madrasah Aliyah&lt;/i&gt;,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 Winataputra, 2012)","manualFormatting":"(Permendikbud no. 58 Tahun 2014; Permendikbud No. 59 Tahun 2014; Permendikbud No. 60 Tahun 2014; Permendikbud No. 35 Tahun 2018; Permendikbud No. 36 Tahun 2018; Winataputra, 2012)","plainTextFormattedCitation":"(Peraturan Menteri Pendidikan dan Kebudayaan Nomor 60 Tahun 2014 tentang Kurikulum 2013 Sekolah Menengah Kejuruan/Madrasah Aliah Kejuruan, n.d.-b; Peraturan Menteri Pendidikan dan Kebudayaan Republik Indonesia Nomor 35 Tahun 2018 Tentang Perubahan Atas Peraturan Menteri Pendidikan dan Kebudayaan Nomor 58 Tahun 2014 Tentang Kurikulum 2013 Sekolah Menegah Pertama/Madrasah Tsanawiyah, n.d.; Peraturan Menteri Pendidikan dan Kebudayaan Republik Indonesia Nomor 36 tahun 2018 Tentang Perubahan Atas Peraturan Menteri Pendidikan dan Kebudayaan Nomor 59 Tahun 2014 Tentang Kurikulum 2013 Sekolah Menengah Atas/Madrasah Aliyah, n.d.; 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 Winataputra, 2012)","previouslyFormattedCitation":"(&lt;i&gt;Peraturan Menteri Pendidikan dan Kebudayaan Nomor 60 Tahun 2014 tentang Kurikulum 2013 Sekolah Menengah Kejuruan/Madrasah Aliah Kejuruan&lt;/i&gt;, n.d.-b; &lt;i&gt;Peraturan Menteri Pendidikan dan Kebudayaan Republik Indonesia Nomor 35 Tahun 2018 Tentang Perubahan Atas Peraturan Menteri Pendidikan dan Kebudayaan Nomor 58 Tahun 2014 Tentang Kurikulum 2013 Sekolah Menegah Pertama/Madrasah Tsanawiyah&lt;/i&gt;, n.d.; &lt;i&gt;Peraturan Menteri Pendidikan dan Kebudayaan Republik Indonesia Nomor 36 tahun 2018 Tentang Perubahan Atas Peraturan Menteri Pendidikan dan Kebudayaan Nomor 59 Tahun 2014 Tentang Kurikulum 2013 Sekolah Menengah Atas/Madrasah Aliyah&lt;/i&gt;,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 Winataputra, 2012)"},"properties":{"noteIndex":0},"schema":"https://github.com/citation-style-language/schema/raw/master/csl-citation.json"}</w:instrText>
      </w:r>
      <w:r>
        <w:rPr>
          <w:rStyle w:val="FootnoteReference"/>
        </w:rPr>
        <w:fldChar w:fldCharType="separate"/>
      </w:r>
      <w:r w:rsidRPr="00D779EC">
        <w:rPr>
          <w:noProof/>
        </w:rPr>
        <w:t>(</w:t>
      </w:r>
      <w:r>
        <w:rPr>
          <w:noProof/>
        </w:rPr>
        <w:t>Permendikbud no. 58 Tahun 2014; Permendikbud No. 59 Tahun 2014; Permendikbud No. 60 Tahun 2014; Permendikbud No. 35 Tahun 2018; Permendikbud No. 36 Tahun 2018;</w:t>
      </w:r>
      <w:r w:rsidRPr="00D779EC">
        <w:rPr>
          <w:noProof/>
        </w:rPr>
        <w:t xml:space="preserve"> Winataputra, 2012)</w:t>
      </w:r>
      <w:r>
        <w:rPr>
          <w:rStyle w:val="FootnoteReference"/>
        </w:rPr>
        <w:fldChar w:fldCharType="end"/>
      </w:r>
      <w:r>
        <w:t>. Walau terdapat perbedaan antara PPKn pada pendidikan dasar dan pendidikan menengah</w:t>
      </w:r>
      <w:r w:rsidR="00D629D4">
        <w:t xml:space="preserve"> tersebut</w:t>
      </w:r>
      <w:r>
        <w:t xml:space="preserve">, </w:t>
      </w:r>
      <w:r w:rsidR="00870472">
        <w:rPr>
          <w:color w:val="000000"/>
        </w:rPr>
        <w:t xml:space="preserve">pendekatan pembelajaran pada kedua jenjang tersebut </w:t>
      </w:r>
      <w:r w:rsidR="00D629D4">
        <w:rPr>
          <w:color w:val="000000"/>
        </w:rPr>
        <w:t>sama-sama menggunakan</w:t>
      </w:r>
      <w:r w:rsidR="00870472">
        <w:rPr>
          <w:color w:val="000000"/>
        </w:rPr>
        <w:t xml:space="preserve"> pendekatan </w:t>
      </w:r>
      <w:r w:rsidR="00D629D4">
        <w:rPr>
          <w:color w:val="000000"/>
        </w:rPr>
        <w:t xml:space="preserve">pembelajaran </w:t>
      </w:r>
      <w:r w:rsidR="00870472">
        <w:rPr>
          <w:color w:val="000000"/>
        </w:rPr>
        <w:t>berbasiskan keilmuan</w:t>
      </w:r>
      <w:r w:rsidR="00870472">
        <w:rPr>
          <w:rStyle w:val="FootnoteReference"/>
        </w:rPr>
        <w:t xml:space="preserve"> </w:t>
      </w:r>
      <w:r>
        <w:rPr>
          <w:rStyle w:val="FootnoteReference"/>
        </w:rPr>
        <w:fldChar w:fldCharType="begin" w:fldLock="1"/>
      </w:r>
      <w:r w:rsidR="005803A7">
        <w:instrText>ADDIN CSL_CITATION {"citationItems":[{"id":"ITEM-1","itemData":{"id":"ITEM-1","issued":{"date-parts":[["0"]]},"title":"Peraturan Menteri Pendidikan dan Kebudayaan Republik Indonesia Nomor 57 Tahun 2014 tentang Kurikulum 2013 Sekolah Dasar/Madrasah Ibtidaiyah","type":"book"},"uris":["http://www.mendeley.com/documents/?uuid=2d144de9-3872-42cf-a220-9867e639c0da"]},{"id":"ITEM-2","itemData":{"id":"ITEM-2","issued":{"date-parts":[["0"]]},"title":"Peraturan Menteri Pendidikan dan Kebudayaan Republik Indonesia Nomor 58 Tahun 2014 tentang Kurikulum 2013 Sekolah Menengah Pertama/Madrasah Tsanawiyah","type":"book"},"uris":["http://www.mendeley.com/documents/?uuid=4296cf65-35c1-43e9-a866-058f7a56a9f4"]},{"id":"ITEM-3","itemData":{"id":"ITEM-3","issued":{"date-parts":[["0"]]},"title":"Peraturan Menteri Pendidikan dan Kebudayaan Republik Indonesia Nomor 59 Tahun 2014 tentang Kurikulum 2013 Sekolah Menengah Atas/Madrasah Aliyah","type":"book"},"uris":["http://www.mendeley.com/documents/?uuid=ff4e8b34-7007-4d22-8dd6-29d97d6807d9"]},{"id":"ITEM-4","itemData":{"id":"ITEM-4","issued":{"date-parts":[["0"]]},"title":"Peraturan Menteri Pendidikan dan Kebudayaan Nomor 60 Tahun 2014 tentang Kurikulum 2013 Sekolah Menengah Kejuruan/Madrasah Aliah Kejuruan","type":"book"},"uris":["http://www.mendeley.com/documents/?uuid=71f5b667-f2e2-42df-9f20-8e02c02818b0"]},{"id":"ITEM-5","itemData":{"id":"ITEM-5","issued":{"date-parts":[["0"]]},"title":"Peraturan Menteri Pendidikan dan Kebudayaan Republik Indonesia Nomor 103 Tahun 2014 Tentang Pembelajaran Pada Pendidikan Dasar dan Pendidikan Menengah","type":"book"},"uris":["http://www.mendeley.com/documents/?uuid=c3ba1181-9ecc-4c1a-b5ce-1d9bb3f8904d"]}],"mendeley":{"formattedCitation":"(&lt;i&gt;Peraturan Menteri Pendidikan dan Kebudayaan Nomor 60 Tahun 2014 tentang Kurikulum 2013 Sekolah Menengah Kejuruan/Madrasah Aliah Kejuruan&lt;/i&gt;, n.d.-b; &lt;i&gt;Peraturan Menteri Pendidikan dan Kebudayaan Republik Indonesia Nomor 103 Tahun 2014 Tentang Pembelajaran Pada Pendidikan Dasar dan Pendidikan Menengah&lt;/i&gt;, n.d.;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n.d.)","manualFormatting":"(Permendikbud No. 57 Tahun 2014; Permendikbud No. 58 Tahun 2014; Permendikbud No. 59 Tahun 2014; Permendikbud No. 60 Tahun 2014; Permendikbud 103 Tahun 2014).","plainTextFormattedCitation":"(Peraturan Menteri Pendidikan dan Kebudayaan Nomor 60 Tahun 2014 tentang Kurikulum 2013 Sekolah Menengah Kejuruan/Madrasah Aliah Kejuruan, n.d.-b; Peraturan Menteri Pendidikan dan Kebudayaan Republik Indonesia Nomor 103 Tahun 2014 Tentang Pembelajaran Pada Pendidikan Dasar dan Pendidikan Menengah, n.d.; Peraturan Menteri Pendidikan dan Kebudayaan Republik Indonesia Nomor 57 Tahun 2014 tentang Kurikulum 2013 Sekolah Dasar/Madrasah Ibtidaiyah, n.d.; 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n.d.)","previouslyFormattedCitation":"(&lt;i&gt;Peraturan Menteri Pendidikan dan Kebudayaan Nomor 60 Tahun 2014 tentang Kurikulum 2013 Sekolah Menengah Kejuruan/Madrasah Aliah Kejuruan&lt;/i&gt;, n.d.-b; &lt;i&gt;Peraturan Menteri Pendidikan dan Kebudayaan Republik Indonesia Nomor 103 Tahun 2014 Tentang Pembelajaran Pada Pendidikan Dasar dan Pendidikan Menengah&lt;/i&gt;, n.d.;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n.d.)"},"properties":{"noteIndex":0},"schema":"https://github.com/citation-style-language/schema/raw/master/csl-citation.json"}</w:instrText>
      </w:r>
      <w:r>
        <w:rPr>
          <w:rStyle w:val="FootnoteReference"/>
        </w:rPr>
        <w:fldChar w:fldCharType="separate"/>
      </w:r>
      <w:r w:rsidRPr="00D779EC">
        <w:rPr>
          <w:noProof/>
        </w:rPr>
        <w:t>(</w:t>
      </w:r>
      <w:r>
        <w:rPr>
          <w:noProof/>
        </w:rPr>
        <w:t>Permendikbud No. 57 Tahun 2014; Permendikbud No. 58 Tahun 2014; Permendikbud No. 59 Tahun 2014; Permendikbud No. 60 Tahun 2014; Permendikbud 103 Tahun 2014).</w:t>
      </w:r>
      <w:r>
        <w:rPr>
          <w:rStyle w:val="FootnoteReference"/>
        </w:rPr>
        <w:fldChar w:fldCharType="end"/>
      </w:r>
      <w:r>
        <w:t xml:space="preserve"> </w:t>
      </w:r>
    </w:p>
    <w:p w14:paraId="36B4AD97" w14:textId="55AC6736" w:rsidR="00BC097A" w:rsidRDefault="00E72440" w:rsidP="00BC097A">
      <w:pPr>
        <w:ind w:left="284" w:firstLine="567"/>
      </w:pPr>
      <w:r>
        <w:t xml:space="preserve">PPKn diajarkan dengan beban belajar yang berbeda-beda pada setiap </w:t>
      </w:r>
      <w:r w:rsidR="00D629D4">
        <w:t>jenjang pendidikan</w:t>
      </w:r>
      <w:r>
        <w:t xml:space="preserve">. </w:t>
      </w:r>
      <w:r w:rsidR="00047465">
        <w:t>B</w:t>
      </w:r>
      <w:r>
        <w:t xml:space="preserve">eban belajar PPKn pada setiap jenjang </w:t>
      </w:r>
      <w:r w:rsidR="00524D5A">
        <w:t>tersedia</w:t>
      </w:r>
      <w:r w:rsidR="00047465">
        <w:t xml:space="preserve"> pada tabel </w:t>
      </w:r>
      <w:r w:rsidR="003D3732">
        <w:t xml:space="preserve">1 </w:t>
      </w:r>
      <w:r w:rsidR="00047465">
        <w:t>di</w:t>
      </w:r>
      <w:r w:rsidR="000D5B5F">
        <w:t xml:space="preserve"> </w:t>
      </w:r>
      <w:r w:rsidR="00047465">
        <w:t>bawah ini:</w:t>
      </w:r>
    </w:p>
    <w:p w14:paraId="5DC7D604" w14:textId="4C744FDF" w:rsidR="00E72440" w:rsidRDefault="00E72440" w:rsidP="00BC097A">
      <w:pPr>
        <w:ind w:left="284"/>
        <w:jc w:val="center"/>
        <w:rPr>
          <w:sz w:val="20"/>
        </w:rPr>
      </w:pPr>
      <w:r w:rsidRPr="00593DA8">
        <w:rPr>
          <w:color w:val="auto"/>
          <w:sz w:val="20"/>
        </w:rPr>
        <w:t xml:space="preserve">Tabel 1. </w:t>
      </w:r>
      <w:r w:rsidRPr="00593DA8">
        <w:rPr>
          <w:sz w:val="20"/>
        </w:rPr>
        <w:t>Beban Belajar</w:t>
      </w:r>
      <w:r w:rsidR="00B772E9">
        <w:rPr>
          <w:sz w:val="20"/>
        </w:rPr>
        <w:t xml:space="preserve"> </w:t>
      </w:r>
      <w:r w:rsidRPr="00593DA8">
        <w:rPr>
          <w:rStyle w:val="FootnoteReference"/>
          <w:sz w:val="20"/>
        </w:rPr>
        <w:fldChar w:fldCharType="begin" w:fldLock="1"/>
      </w:r>
      <w:r w:rsidR="005803A7">
        <w:rPr>
          <w:sz w:val="20"/>
        </w:rPr>
        <w:instrText>ADDIN CSL_CITATION {"citationItems":[{"id":"ITEM-1","itemData":{"id":"ITEM-1","issued":{"date-parts":[["0"]]},"title":"Peraturan Menteri Pendidikan dan Kebudayaan Republik Indonesia Nomor 57 Tahun 2014 tentang Kurikulum 2013 Sekolah Dasar/Madrasah Ibtidaiyah","type":"book"},"uris":["http://www.mendeley.com/documents/?uuid=2d144de9-3872-42cf-a220-9867e639c0da"]},{"id":"ITEM-2","itemData":{"id":"ITEM-2","issued":{"date-parts":[["0"]]},"title":"Peraturan Menteri Pendidikan dan Kebudayaan Republik Indonesia Nomor 58 Tahun 2014 tentang Kurikulum 2013 Sekolah Menengah Pertama/Madrasah Tsanawiyah","type":"book"},"uris":["http://www.mendeley.com/documents/?uuid=4296cf65-35c1-43e9-a866-058f7a56a9f4"]},{"id":"ITEM-3","itemData":{"id":"ITEM-3","issued":{"date-parts":[["0"]]},"title":"Peraturan Menteri Pendidikan dan Kebudayaan Republik Indonesia Nomor 59 Tahun 2014 tentang Kurikulum 2013 Sekolah Menengah Atas/Madrasah Aliyah","type":"book"},"uris":["http://www.mendeley.com/documents/?uuid=ff4e8b34-7007-4d22-8dd6-29d97d6807d9"]},{"id":"ITEM-4","itemData":{"id":"ITEM-4","issued":{"date-parts":[["0"]]},"title":"Peraturan Menteri Pendidikan dan Kebudayaan Nomor 60 Tahun 2014 tentang Kurikulum 2013 Sekolah Menengah Kejuruan/Madrasah Aliah Kejuruan","type":"book"},"uris":["http://www.mendeley.com/documents/?uuid=71f5b667-f2e2-42df-9f20-8e02c02818b0"]},{"id":"ITEM-5","itemData":{"id":"ITEM-5","issued":{"date-parts":[["0"]]},"title":"Peraturan Menteri Pendidikan dan Kebudayaan Republik Indonesia Nomor 36 tahun 2018 Tentang Perubahan Atas Peraturan Menteri Pendidikan dan Kebudayaan Nomor 59 Tahun 2014 Tentang Kurikulum 2013 Sekolah Menengah Atas/Madrasah Aliyah","type":"book"},"uris":["http://www.mendeley.com/documents/?uuid=dddd6a06-c753-4e9d-9f66-0866defa7bbf"]},{"id":"ITEM-6","itemData":{"id":"ITEM-6","issued":{"date-parts":[["0"]]},"title":"Peraturan Menteri Pendidikan dan Kebudayaan Republik Indonesia Nomor 35 Tahun 2018 Tentang Perubahan Atas Peraturan Menteri Pendidikan dan Kebudayaan Nomor 58 Tahun 2014 Tentang Kurikulum 2013 Sekolah Menegah Pertama/Madrasah Tsanawiyah","type":"book"},"uris":["http://www.mendeley.com/documents/?uuid=f2652c47-4790-4bea-8ce3-6609dd27c222"]}],"mendeley":{"formattedCitation":"(&lt;i&gt;Peraturan Menteri Pendidikan dan Kebudayaan Nomor 60 Tahun 2014 tentang Kurikulum 2013 Sekolah Menengah Kejuruan/Madrasah Aliah Kejuruan&lt;/i&gt;, n.d.-b; &lt;i&gt;Peraturan Menteri Pendidikan dan Kebudayaan Republik Indonesia Nomor 35 Tahun 2018 Tentang Perubahan Atas Peraturan Menteri Pendidikan dan Kebudayaan Nomor 58 Tahun 2014 Tentang Kurikulum 2013 Sekolah Menegah Pertama/Madrasah Tsanawiyah&lt;/i&gt;, n.d.; &lt;i&gt;Peraturan Menteri Pendidikan dan Kebudayaan Republik Indonesia Nomor 36 tahun 2018 Tentang Perubahan Atas Peraturan Menteri Pendidikan dan Kebudayaan Nomor 59 Tahun 2014 Tentang Kurikulum 2013 Sekolah Menengah Atas/Madrasah Aliyah&lt;/i&gt;, n.d.;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n.d.)","manualFormatting":"(Permendikbud No. 57 Tahun 2014; Permendikbud No. 60 Tahun 2014; Permendikbud 35 Tahun 2018; Permendikbud No. 36 Tahun 2018)","plainTextFormattedCitation":"(Peraturan Menteri Pendidikan dan Kebudayaan Nomor 60 Tahun 2014 tentang Kurikulum 2013 Sekolah Menengah Kejuruan/Madrasah Aliah Kejuruan, n.d.-b; Peraturan Menteri Pendidikan dan Kebudayaan Republik Indonesia Nomor 35 Tahun 2018 Tentang Perubahan Atas Peraturan Menteri Pendidikan dan Kebudayaan Nomor 58 Tahun 2014 Tentang Kurikulum 2013 Sekolah Menegah Pertama/Madrasah Tsanawiyah, n.d.; Peraturan Menteri Pendidikan dan Kebudayaan Republik Indonesia Nomor 36 tahun 2018 Tentang Perubahan Atas Peraturan Menteri Pendidikan dan Kebudayaan Nomor 59 Tahun 2014 Tentang Kurikulum 2013 Sekolah Menengah Atas/Madrasah Aliyah, n.d.; Peraturan Menteri Pendidikan dan Kebudayaan Republik Indonesia Nomor 57 Tahun 2014 tentang Kurikulum 2013 Sekolah Dasar/Madrasah Ibtidaiyah, n.d.; 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n.d.)","previouslyFormattedCitation":"(&lt;i&gt;Peraturan Menteri Pendidikan dan Kebudayaan Nomor 60 Tahun 2014 tentang Kurikulum 2013 Sekolah Menengah Kejuruan/Madrasah Aliah Kejuruan&lt;/i&gt;, n.d.-b; &lt;i&gt;Peraturan Menteri Pendidikan dan Kebudayaan Republik Indonesia Nomor 35 Tahun 2018 Tentang Perubahan Atas Peraturan Menteri Pendidikan dan Kebudayaan Nomor 58 Tahun 2014 Tentang Kurikulum 2013 Sekolah Menegah Pertama/Madrasah Tsanawiyah&lt;/i&gt;, n.d.; &lt;i&gt;Peraturan Menteri Pendidikan dan Kebudayaan Republik Indonesia Nomor 36 tahun 2018 Tentang Perubahan Atas Peraturan Menteri Pendidikan dan Kebudayaan Nomor 59 Tahun 2014 Tentang Kurikulum 2013 Sekolah Menengah Atas/Madrasah Aliyah&lt;/i&gt;, n.d.;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n.d.)"},"properties":{"noteIndex":0},"schema":"https://github.com/citation-style-language/schema/raw/master/csl-citation.json"}</w:instrText>
      </w:r>
      <w:r w:rsidRPr="00593DA8">
        <w:rPr>
          <w:rStyle w:val="FootnoteReference"/>
          <w:sz w:val="20"/>
        </w:rPr>
        <w:fldChar w:fldCharType="separate"/>
      </w:r>
      <w:r w:rsidRPr="000A7A40">
        <w:rPr>
          <w:noProof/>
          <w:sz w:val="20"/>
        </w:rPr>
        <w:t>(</w:t>
      </w:r>
      <w:r>
        <w:rPr>
          <w:noProof/>
          <w:sz w:val="20"/>
        </w:rPr>
        <w:t>Permendikbud No. 57 Tahun 2014; Permendikbud No. 60 Tahun 2014; Permendikbud 35 Tahun 2018; Permendikbud No. 36 Tahun 2018</w:t>
      </w:r>
      <w:r w:rsidRPr="000A7A40">
        <w:rPr>
          <w:noProof/>
          <w:sz w:val="20"/>
        </w:rPr>
        <w:t>)</w:t>
      </w:r>
      <w:r w:rsidRPr="00593DA8">
        <w:rPr>
          <w:rStyle w:val="FootnoteReference"/>
          <w:sz w:val="20"/>
        </w:rPr>
        <w:fldChar w:fldCharType="end"/>
      </w:r>
    </w:p>
    <w:tbl>
      <w:tblPr>
        <w:tblStyle w:val="GridTable2-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843"/>
        <w:gridCol w:w="1397"/>
        <w:gridCol w:w="1863"/>
        <w:gridCol w:w="1813"/>
      </w:tblGrid>
      <w:tr w:rsidR="00E72440" w:rsidRPr="00FD7446" w14:paraId="0F7F57E9" w14:textId="77777777" w:rsidTr="003D373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none" w:sz="0" w:space="0" w:color="auto"/>
              <w:bottom w:val="none" w:sz="0" w:space="0" w:color="auto"/>
              <w:right w:val="none" w:sz="0" w:space="0" w:color="auto"/>
            </w:tcBorders>
            <w:shd w:val="clear" w:color="auto" w:fill="92D050"/>
            <w:vAlign w:val="center"/>
          </w:tcPr>
          <w:p w14:paraId="566A4825" w14:textId="77777777" w:rsidR="00E72440" w:rsidRPr="00FD7446" w:rsidRDefault="00E72440" w:rsidP="003D3732">
            <w:pPr>
              <w:pStyle w:val="TABLEBODY"/>
              <w:spacing w:before="0"/>
              <w:jc w:val="center"/>
            </w:pPr>
            <w:r w:rsidRPr="00FD7446">
              <w:t>Beban Belajar</w:t>
            </w:r>
          </w:p>
        </w:tc>
        <w:tc>
          <w:tcPr>
            <w:tcW w:w="1843" w:type="dxa"/>
            <w:vMerge w:val="restart"/>
            <w:tcBorders>
              <w:top w:val="none" w:sz="0" w:space="0" w:color="auto"/>
              <w:left w:val="none" w:sz="0" w:space="0" w:color="auto"/>
              <w:bottom w:val="none" w:sz="0" w:space="0" w:color="auto"/>
              <w:right w:val="none" w:sz="0" w:space="0" w:color="auto"/>
            </w:tcBorders>
            <w:shd w:val="clear" w:color="auto" w:fill="92D050"/>
            <w:vAlign w:val="center"/>
          </w:tcPr>
          <w:p w14:paraId="465E9479" w14:textId="77777777" w:rsidR="00E72440" w:rsidRPr="00FD7446" w:rsidRDefault="00E72440" w:rsidP="003D3732">
            <w:pPr>
              <w:pStyle w:val="TABLEBODY"/>
              <w:spacing w:before="0"/>
              <w:jc w:val="center"/>
              <w:cnfStyle w:val="100000000000" w:firstRow="1" w:lastRow="0" w:firstColumn="0" w:lastColumn="0" w:oddVBand="0" w:evenVBand="0" w:oddHBand="0" w:evenHBand="0" w:firstRowFirstColumn="0" w:firstRowLastColumn="0" w:lastRowFirstColumn="0" w:lastRowLastColumn="0"/>
            </w:pPr>
            <w:r w:rsidRPr="00FD7446">
              <w:t>Sekolah Dasar</w:t>
            </w:r>
          </w:p>
        </w:tc>
        <w:tc>
          <w:tcPr>
            <w:tcW w:w="5073" w:type="dxa"/>
            <w:gridSpan w:val="3"/>
            <w:tcBorders>
              <w:top w:val="none" w:sz="0" w:space="0" w:color="auto"/>
              <w:left w:val="none" w:sz="0" w:space="0" w:color="auto"/>
              <w:bottom w:val="none" w:sz="0" w:space="0" w:color="auto"/>
            </w:tcBorders>
            <w:shd w:val="clear" w:color="auto" w:fill="92D050"/>
            <w:vAlign w:val="center"/>
          </w:tcPr>
          <w:p w14:paraId="3572C86A" w14:textId="77777777" w:rsidR="00E72440" w:rsidRPr="00FD7446" w:rsidRDefault="00E72440" w:rsidP="003D3732">
            <w:pPr>
              <w:pStyle w:val="TABLEBODY"/>
              <w:spacing w:before="0"/>
              <w:jc w:val="center"/>
              <w:cnfStyle w:val="100000000000" w:firstRow="1" w:lastRow="0" w:firstColumn="0" w:lastColumn="0" w:oddVBand="0" w:evenVBand="0" w:oddHBand="0" w:evenHBand="0" w:firstRowFirstColumn="0" w:firstRowLastColumn="0" w:lastRowFirstColumn="0" w:lastRowLastColumn="0"/>
            </w:pPr>
            <w:r w:rsidRPr="00FD7446">
              <w:t>Sekolah Menengah</w:t>
            </w:r>
          </w:p>
        </w:tc>
      </w:tr>
      <w:tr w:rsidR="00E72440" w:rsidRPr="00FD7446" w14:paraId="6F948B4B" w14:textId="77777777" w:rsidTr="003D37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4" w:type="dxa"/>
            <w:vMerge/>
            <w:shd w:val="clear" w:color="auto" w:fill="92D050"/>
            <w:vAlign w:val="center"/>
          </w:tcPr>
          <w:p w14:paraId="235C5179" w14:textId="77777777" w:rsidR="00E72440" w:rsidRPr="00FD7446" w:rsidRDefault="00E72440" w:rsidP="003D3732">
            <w:pPr>
              <w:pStyle w:val="TABLEBODY"/>
              <w:spacing w:before="0"/>
              <w:jc w:val="center"/>
            </w:pPr>
          </w:p>
        </w:tc>
        <w:tc>
          <w:tcPr>
            <w:tcW w:w="1843" w:type="dxa"/>
            <w:vMerge/>
            <w:shd w:val="clear" w:color="auto" w:fill="92D050"/>
            <w:vAlign w:val="center"/>
          </w:tcPr>
          <w:p w14:paraId="27AE61E8" w14:textId="77777777" w:rsidR="00E72440" w:rsidRPr="00FD7446" w:rsidRDefault="00E72440" w:rsidP="003D3732">
            <w:pPr>
              <w:pStyle w:val="TABLEBODY"/>
              <w:spacing w:before="0"/>
              <w:jc w:val="center"/>
              <w:cnfStyle w:val="000000100000" w:firstRow="0" w:lastRow="0" w:firstColumn="0" w:lastColumn="0" w:oddVBand="0" w:evenVBand="0" w:oddHBand="1" w:evenHBand="0" w:firstRowFirstColumn="0" w:firstRowLastColumn="0" w:lastRowFirstColumn="0" w:lastRowLastColumn="0"/>
            </w:pPr>
          </w:p>
        </w:tc>
        <w:tc>
          <w:tcPr>
            <w:tcW w:w="1397" w:type="dxa"/>
            <w:shd w:val="clear" w:color="auto" w:fill="92D050"/>
            <w:vAlign w:val="center"/>
          </w:tcPr>
          <w:p w14:paraId="67EEB7AD" w14:textId="77777777" w:rsidR="00E72440" w:rsidRPr="00FD7446" w:rsidRDefault="00E72440" w:rsidP="003D3732">
            <w:pPr>
              <w:pStyle w:val="TABLEBODY"/>
              <w:spacing w:before="0"/>
              <w:jc w:val="center"/>
              <w:cnfStyle w:val="000000100000" w:firstRow="0" w:lastRow="0" w:firstColumn="0" w:lastColumn="0" w:oddVBand="0" w:evenVBand="0" w:oddHBand="1" w:evenHBand="0" w:firstRowFirstColumn="0" w:firstRowLastColumn="0" w:lastRowFirstColumn="0" w:lastRowLastColumn="0"/>
              <w:rPr>
                <w:b/>
              </w:rPr>
            </w:pPr>
            <w:r w:rsidRPr="00FD7446">
              <w:rPr>
                <w:b/>
              </w:rPr>
              <w:t>Sekolah Menengah Pertama</w:t>
            </w:r>
          </w:p>
        </w:tc>
        <w:tc>
          <w:tcPr>
            <w:tcW w:w="1863" w:type="dxa"/>
            <w:shd w:val="clear" w:color="auto" w:fill="92D050"/>
            <w:vAlign w:val="center"/>
          </w:tcPr>
          <w:p w14:paraId="4C09631B" w14:textId="77777777" w:rsidR="00E72440" w:rsidRPr="00FD7446" w:rsidRDefault="00E72440" w:rsidP="003D3732">
            <w:pPr>
              <w:pStyle w:val="TABLEBODY"/>
              <w:spacing w:before="0"/>
              <w:jc w:val="center"/>
              <w:cnfStyle w:val="000000100000" w:firstRow="0" w:lastRow="0" w:firstColumn="0" w:lastColumn="0" w:oddVBand="0" w:evenVBand="0" w:oddHBand="1" w:evenHBand="0" w:firstRowFirstColumn="0" w:firstRowLastColumn="0" w:lastRowFirstColumn="0" w:lastRowLastColumn="0"/>
              <w:rPr>
                <w:b/>
              </w:rPr>
            </w:pPr>
            <w:r w:rsidRPr="00FD7446">
              <w:rPr>
                <w:b/>
              </w:rPr>
              <w:t>Sekolah Menengah Atas</w:t>
            </w:r>
          </w:p>
        </w:tc>
        <w:tc>
          <w:tcPr>
            <w:tcW w:w="1813" w:type="dxa"/>
            <w:shd w:val="clear" w:color="auto" w:fill="92D050"/>
            <w:vAlign w:val="center"/>
          </w:tcPr>
          <w:p w14:paraId="1F2BD4EF" w14:textId="77777777" w:rsidR="00E72440" w:rsidRPr="00FD7446" w:rsidRDefault="00E72440" w:rsidP="003D3732">
            <w:pPr>
              <w:pStyle w:val="TABLEBODY"/>
              <w:spacing w:before="0"/>
              <w:jc w:val="center"/>
              <w:cnfStyle w:val="000000100000" w:firstRow="0" w:lastRow="0" w:firstColumn="0" w:lastColumn="0" w:oddVBand="0" w:evenVBand="0" w:oddHBand="1" w:evenHBand="0" w:firstRowFirstColumn="0" w:firstRowLastColumn="0" w:lastRowFirstColumn="0" w:lastRowLastColumn="0"/>
              <w:rPr>
                <w:b/>
              </w:rPr>
            </w:pPr>
            <w:r w:rsidRPr="00FD7446">
              <w:rPr>
                <w:b/>
              </w:rPr>
              <w:t>Sekolah Menengah Kejuruan</w:t>
            </w:r>
          </w:p>
        </w:tc>
      </w:tr>
      <w:tr w:rsidR="00E72440" w:rsidRPr="00FD7446" w14:paraId="34939CAF" w14:textId="77777777" w:rsidTr="003D3732">
        <w:trPr>
          <w:jc w:val="center"/>
        </w:trPr>
        <w:tc>
          <w:tcPr>
            <w:cnfStyle w:val="001000000000" w:firstRow="0" w:lastRow="0" w:firstColumn="1" w:lastColumn="0" w:oddVBand="0" w:evenVBand="0" w:oddHBand="0" w:evenHBand="0" w:firstRowFirstColumn="0" w:firstRowLastColumn="0" w:lastRowFirstColumn="0" w:lastRowLastColumn="0"/>
            <w:tcW w:w="1294" w:type="dxa"/>
            <w:vAlign w:val="center"/>
          </w:tcPr>
          <w:p w14:paraId="30B0BE79" w14:textId="77777777" w:rsidR="00E72440" w:rsidRPr="00FD7446" w:rsidRDefault="00E72440" w:rsidP="003D3732">
            <w:pPr>
              <w:pStyle w:val="TABLEBODY"/>
              <w:spacing w:before="0"/>
              <w:jc w:val="center"/>
              <w:rPr>
                <w:b w:val="0"/>
              </w:rPr>
            </w:pPr>
            <w:r w:rsidRPr="00FD7446">
              <w:rPr>
                <w:b w:val="0"/>
              </w:rPr>
              <w:t>Jam Pelajaran/ minggu</w:t>
            </w:r>
          </w:p>
        </w:tc>
        <w:tc>
          <w:tcPr>
            <w:tcW w:w="1843" w:type="dxa"/>
            <w:vAlign w:val="center"/>
          </w:tcPr>
          <w:p w14:paraId="0787F61C" w14:textId="77777777" w:rsidR="00E72440" w:rsidRPr="00FD7446" w:rsidRDefault="00E72440" w:rsidP="003D3732">
            <w:pPr>
              <w:pStyle w:val="TABLEBODY"/>
              <w:spacing w:before="0"/>
              <w:jc w:val="center"/>
              <w:cnfStyle w:val="000000000000" w:firstRow="0" w:lastRow="0" w:firstColumn="0" w:lastColumn="0" w:oddVBand="0" w:evenVBand="0" w:oddHBand="0" w:evenHBand="0" w:firstRowFirstColumn="0" w:firstRowLastColumn="0" w:lastRowFirstColumn="0" w:lastRowLastColumn="0"/>
            </w:pPr>
            <w:r w:rsidRPr="00FD7446">
              <w:t>30 (kelas 1); 32 (kelas 2); 34 (kelas 3); dan 36 (kelas 4-6)</w:t>
            </w:r>
          </w:p>
        </w:tc>
        <w:tc>
          <w:tcPr>
            <w:tcW w:w="1397" w:type="dxa"/>
            <w:vAlign w:val="center"/>
          </w:tcPr>
          <w:p w14:paraId="05F954F6" w14:textId="77777777" w:rsidR="00E72440" w:rsidRPr="00FD7446" w:rsidRDefault="00E72440" w:rsidP="003D3732">
            <w:pPr>
              <w:pStyle w:val="TABLEBODY"/>
              <w:spacing w:before="0"/>
              <w:jc w:val="center"/>
              <w:cnfStyle w:val="000000000000" w:firstRow="0" w:lastRow="0" w:firstColumn="0" w:lastColumn="0" w:oddVBand="0" w:evenVBand="0" w:oddHBand="0" w:evenHBand="0" w:firstRowFirstColumn="0" w:firstRowLastColumn="0" w:lastRowFirstColumn="0" w:lastRowLastColumn="0"/>
            </w:pPr>
            <w:r w:rsidRPr="00FD7446">
              <w:t>38 (seluruh kelas; 7, 8 &amp; 9)</w:t>
            </w:r>
          </w:p>
        </w:tc>
        <w:tc>
          <w:tcPr>
            <w:tcW w:w="1863" w:type="dxa"/>
            <w:vAlign w:val="center"/>
          </w:tcPr>
          <w:p w14:paraId="493D0B1A" w14:textId="77777777" w:rsidR="00E72440" w:rsidRPr="00FD7446" w:rsidRDefault="00E72440" w:rsidP="003D3732">
            <w:pPr>
              <w:pStyle w:val="TABLEBODY"/>
              <w:spacing w:before="0"/>
              <w:jc w:val="center"/>
              <w:cnfStyle w:val="000000000000" w:firstRow="0" w:lastRow="0" w:firstColumn="0" w:lastColumn="0" w:oddVBand="0" w:evenVBand="0" w:oddHBand="0" w:evenHBand="0" w:firstRowFirstColumn="0" w:firstRowLastColumn="0" w:lastRowFirstColumn="0" w:lastRowLastColumn="0"/>
            </w:pPr>
            <w:r w:rsidRPr="00FD7446">
              <w:t>42 (kelas 10); 44 (kelas 11 &amp; 12)</w:t>
            </w:r>
          </w:p>
        </w:tc>
        <w:tc>
          <w:tcPr>
            <w:tcW w:w="1813" w:type="dxa"/>
            <w:vAlign w:val="center"/>
          </w:tcPr>
          <w:p w14:paraId="45DFC4F4" w14:textId="77777777" w:rsidR="00E72440" w:rsidRPr="00FD7446" w:rsidRDefault="00E72440" w:rsidP="003D3732">
            <w:pPr>
              <w:pStyle w:val="TABLEBODY"/>
              <w:spacing w:before="0"/>
              <w:jc w:val="center"/>
              <w:cnfStyle w:val="000000000000" w:firstRow="0" w:lastRow="0" w:firstColumn="0" w:lastColumn="0" w:oddVBand="0" w:evenVBand="0" w:oddHBand="0" w:evenHBand="0" w:firstRowFirstColumn="0" w:firstRowLastColumn="0" w:lastRowFirstColumn="0" w:lastRowLastColumn="0"/>
            </w:pPr>
            <w:r>
              <w:t>48</w:t>
            </w:r>
            <w:r w:rsidRPr="00FD7446">
              <w:t xml:space="preserve"> (kelas 10</w:t>
            </w:r>
            <w:r>
              <w:t xml:space="preserve">, </w:t>
            </w:r>
            <w:r w:rsidRPr="00FD7446">
              <w:t>11 &amp; 12)</w:t>
            </w:r>
          </w:p>
        </w:tc>
      </w:tr>
      <w:tr w:rsidR="00E72440" w:rsidRPr="00FD7446" w14:paraId="0EF66E8E" w14:textId="77777777" w:rsidTr="003D37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4" w:type="dxa"/>
            <w:vAlign w:val="center"/>
          </w:tcPr>
          <w:p w14:paraId="1DEEA976" w14:textId="77777777" w:rsidR="00E72440" w:rsidRPr="00FD7446" w:rsidRDefault="00E72440" w:rsidP="003D3732">
            <w:pPr>
              <w:pStyle w:val="TABLEBODY"/>
              <w:spacing w:before="0"/>
              <w:jc w:val="center"/>
              <w:rPr>
                <w:b w:val="0"/>
              </w:rPr>
            </w:pPr>
            <w:r w:rsidRPr="00FD7446">
              <w:rPr>
                <w:b w:val="0"/>
              </w:rPr>
              <w:t>Minggu efektif</w:t>
            </w:r>
            <w:r>
              <w:rPr>
                <w:b w:val="0"/>
              </w:rPr>
              <w:t xml:space="preserve"> dalam satu tahun ajar</w:t>
            </w:r>
          </w:p>
        </w:tc>
        <w:tc>
          <w:tcPr>
            <w:tcW w:w="1843" w:type="dxa"/>
            <w:vAlign w:val="center"/>
          </w:tcPr>
          <w:p w14:paraId="67E7DD12" w14:textId="77777777" w:rsidR="00E72440" w:rsidRPr="00FD7446" w:rsidRDefault="00E72440" w:rsidP="003D3732">
            <w:pPr>
              <w:pStyle w:val="TABLEBODY"/>
              <w:spacing w:before="0"/>
              <w:jc w:val="center"/>
              <w:cnfStyle w:val="000000100000" w:firstRow="0" w:lastRow="0" w:firstColumn="0" w:lastColumn="0" w:oddVBand="0" w:evenVBand="0" w:oddHBand="1" w:evenHBand="0" w:firstRowFirstColumn="0" w:firstRowLastColumn="0" w:lastRowFirstColumn="0" w:lastRowLastColumn="0"/>
            </w:pPr>
            <w:r w:rsidRPr="00FD7446">
              <w:t>Minimal 36 minggu (kelas 1-5); dan minimal 32 minggu (kelas 6)</w:t>
            </w:r>
          </w:p>
        </w:tc>
        <w:tc>
          <w:tcPr>
            <w:tcW w:w="1397" w:type="dxa"/>
            <w:vAlign w:val="center"/>
          </w:tcPr>
          <w:p w14:paraId="4518E723" w14:textId="77777777" w:rsidR="00E72440" w:rsidRPr="00FD7446" w:rsidRDefault="00E72440" w:rsidP="003D3732">
            <w:pPr>
              <w:pStyle w:val="TABLEBODY"/>
              <w:spacing w:before="0"/>
              <w:jc w:val="center"/>
              <w:cnfStyle w:val="000000100000" w:firstRow="0" w:lastRow="0" w:firstColumn="0" w:lastColumn="0" w:oddVBand="0" w:evenVBand="0" w:oddHBand="1" w:evenHBand="0" w:firstRowFirstColumn="0" w:firstRowLastColumn="0" w:lastRowFirstColumn="0" w:lastRowLastColumn="0"/>
            </w:pPr>
            <w:r w:rsidRPr="00FD7446">
              <w:t>Minimal 36 minggu</w:t>
            </w:r>
          </w:p>
        </w:tc>
        <w:tc>
          <w:tcPr>
            <w:tcW w:w="1863" w:type="dxa"/>
            <w:vAlign w:val="center"/>
          </w:tcPr>
          <w:p w14:paraId="6767FD42" w14:textId="10C4EBC4" w:rsidR="00E72440" w:rsidRPr="00FD7446" w:rsidRDefault="00E72440" w:rsidP="003D3732">
            <w:pPr>
              <w:pStyle w:val="TABLEBODY"/>
              <w:spacing w:before="0"/>
              <w:jc w:val="center"/>
              <w:cnfStyle w:val="000000100000" w:firstRow="0" w:lastRow="0" w:firstColumn="0" w:lastColumn="0" w:oddVBand="0" w:evenVBand="0" w:oddHBand="1" w:evenHBand="0" w:firstRowFirstColumn="0" w:firstRowLastColumn="0" w:lastRowFirstColumn="0" w:lastRowLastColumn="0"/>
            </w:pPr>
            <w:r>
              <w:t>Minimal 36 minggu (kelas 10 &amp; 11); dan minimal 32 minggu (kelas 12)</w:t>
            </w:r>
          </w:p>
        </w:tc>
        <w:tc>
          <w:tcPr>
            <w:tcW w:w="1813" w:type="dxa"/>
            <w:vAlign w:val="center"/>
          </w:tcPr>
          <w:p w14:paraId="1B6BBB20" w14:textId="77777777" w:rsidR="00E72440" w:rsidRPr="00FD7446" w:rsidRDefault="00E72440" w:rsidP="003D3732">
            <w:pPr>
              <w:pStyle w:val="TABLEBODY"/>
              <w:spacing w:before="0"/>
              <w:jc w:val="center"/>
              <w:cnfStyle w:val="000000100000" w:firstRow="0" w:lastRow="0" w:firstColumn="0" w:lastColumn="0" w:oddVBand="0" w:evenVBand="0" w:oddHBand="1" w:evenHBand="0" w:firstRowFirstColumn="0" w:firstRowLastColumn="0" w:lastRowFirstColumn="0" w:lastRowLastColumn="0"/>
            </w:pPr>
            <w:r>
              <w:t>Minimal 36 minggu (kelas 10 &amp; 11); dan minimal 32 minggu (kelas 12)</w:t>
            </w:r>
          </w:p>
        </w:tc>
      </w:tr>
      <w:tr w:rsidR="00E72440" w:rsidRPr="00FD7446" w14:paraId="295769B7" w14:textId="77777777" w:rsidTr="003D3732">
        <w:trPr>
          <w:jc w:val="center"/>
        </w:trPr>
        <w:tc>
          <w:tcPr>
            <w:cnfStyle w:val="001000000000" w:firstRow="0" w:lastRow="0" w:firstColumn="1" w:lastColumn="0" w:oddVBand="0" w:evenVBand="0" w:oddHBand="0" w:evenHBand="0" w:firstRowFirstColumn="0" w:firstRowLastColumn="0" w:lastRowFirstColumn="0" w:lastRowLastColumn="0"/>
            <w:tcW w:w="1294" w:type="dxa"/>
            <w:vAlign w:val="center"/>
          </w:tcPr>
          <w:p w14:paraId="1EFBEC58" w14:textId="77777777" w:rsidR="00E72440" w:rsidRPr="00FD7446" w:rsidRDefault="00E72440" w:rsidP="003D3732">
            <w:pPr>
              <w:pStyle w:val="TABLEBODY"/>
              <w:spacing w:before="0"/>
              <w:jc w:val="center"/>
              <w:rPr>
                <w:b w:val="0"/>
              </w:rPr>
            </w:pPr>
            <w:r w:rsidRPr="00FD7446">
              <w:rPr>
                <w:b w:val="0"/>
              </w:rPr>
              <w:t>Alokasi Waktu P</w:t>
            </w:r>
            <w:r>
              <w:rPr>
                <w:b w:val="0"/>
              </w:rPr>
              <w:t>P</w:t>
            </w:r>
            <w:r w:rsidRPr="00FD7446">
              <w:rPr>
                <w:b w:val="0"/>
              </w:rPr>
              <w:t>Kn/ minggu</w:t>
            </w:r>
          </w:p>
        </w:tc>
        <w:tc>
          <w:tcPr>
            <w:tcW w:w="1843" w:type="dxa"/>
            <w:vAlign w:val="center"/>
          </w:tcPr>
          <w:p w14:paraId="41A6ACA2" w14:textId="5922A662" w:rsidR="00E72440" w:rsidRPr="00FD7446" w:rsidRDefault="00E72440" w:rsidP="003D3732">
            <w:pPr>
              <w:pStyle w:val="TABLEBODY"/>
              <w:spacing w:before="0"/>
              <w:jc w:val="center"/>
              <w:cnfStyle w:val="000000000000" w:firstRow="0" w:lastRow="0" w:firstColumn="0" w:lastColumn="0" w:oddVBand="0" w:evenVBand="0" w:oddHBand="0" w:evenHBand="0" w:firstRowFirstColumn="0" w:firstRowLastColumn="0" w:lastRowFirstColumn="0" w:lastRowLastColumn="0"/>
            </w:pPr>
            <w:r w:rsidRPr="00FD7446">
              <w:t xml:space="preserve">5 </w:t>
            </w:r>
            <w:r w:rsidR="00567557" w:rsidRPr="00FD7446">
              <w:t>jam</w:t>
            </w:r>
            <w:r w:rsidR="00567557">
              <w:t>/les</w:t>
            </w:r>
            <w:r w:rsidR="00567557" w:rsidRPr="00FD7446">
              <w:t xml:space="preserve"> </w:t>
            </w:r>
            <w:r w:rsidRPr="00FD7446">
              <w:t xml:space="preserve">pelajaran (kelas 1,2,4,5, &amp; 6); dan 6 </w:t>
            </w:r>
            <w:r w:rsidR="00567557" w:rsidRPr="00FD7446">
              <w:t>jam</w:t>
            </w:r>
            <w:r w:rsidR="00567557">
              <w:t>/les</w:t>
            </w:r>
            <w:r w:rsidRPr="00FD7446">
              <w:t xml:space="preserve"> pelajaran (kelas 3).</w:t>
            </w:r>
          </w:p>
        </w:tc>
        <w:tc>
          <w:tcPr>
            <w:tcW w:w="1397" w:type="dxa"/>
            <w:vAlign w:val="center"/>
          </w:tcPr>
          <w:p w14:paraId="32399353" w14:textId="765C0E87" w:rsidR="00E72440" w:rsidRPr="00FD7446" w:rsidRDefault="00E72440" w:rsidP="003D3732">
            <w:pPr>
              <w:pStyle w:val="TABLEBODY"/>
              <w:spacing w:before="0"/>
              <w:jc w:val="center"/>
              <w:cnfStyle w:val="000000000000" w:firstRow="0" w:lastRow="0" w:firstColumn="0" w:lastColumn="0" w:oddVBand="0" w:evenVBand="0" w:oddHBand="0" w:evenHBand="0" w:firstRowFirstColumn="0" w:firstRowLastColumn="0" w:lastRowFirstColumn="0" w:lastRowLastColumn="0"/>
            </w:pPr>
            <w:r w:rsidRPr="00FD7446">
              <w:t xml:space="preserve">3 </w:t>
            </w:r>
            <w:r w:rsidR="00567557" w:rsidRPr="00FD7446">
              <w:t>jam</w:t>
            </w:r>
            <w:r w:rsidR="00567557">
              <w:t>/les</w:t>
            </w:r>
            <w:r w:rsidRPr="00FD7446">
              <w:t xml:space="preserve"> pelajaran</w:t>
            </w:r>
          </w:p>
        </w:tc>
        <w:tc>
          <w:tcPr>
            <w:tcW w:w="1863" w:type="dxa"/>
            <w:vAlign w:val="center"/>
          </w:tcPr>
          <w:p w14:paraId="65D5B423" w14:textId="43D05876" w:rsidR="00E72440" w:rsidRPr="00FD7446" w:rsidRDefault="00E72440" w:rsidP="003D3732">
            <w:pPr>
              <w:pStyle w:val="TABLEBODY"/>
              <w:spacing w:before="0"/>
              <w:jc w:val="center"/>
              <w:cnfStyle w:val="000000000000" w:firstRow="0" w:lastRow="0" w:firstColumn="0" w:lastColumn="0" w:oddVBand="0" w:evenVBand="0" w:oddHBand="0" w:evenHBand="0" w:firstRowFirstColumn="0" w:firstRowLastColumn="0" w:lastRowFirstColumn="0" w:lastRowLastColumn="0"/>
            </w:pPr>
            <w:r w:rsidRPr="00FD7446">
              <w:t>2</w:t>
            </w:r>
            <w:r w:rsidR="00567557" w:rsidRPr="00FD7446">
              <w:t xml:space="preserve"> jam</w:t>
            </w:r>
            <w:r w:rsidR="00567557">
              <w:t>/les</w:t>
            </w:r>
            <w:r w:rsidR="00567557" w:rsidRPr="00FD7446">
              <w:t xml:space="preserve"> </w:t>
            </w:r>
            <w:r w:rsidRPr="00FD7446">
              <w:t>pelajaran</w:t>
            </w:r>
          </w:p>
        </w:tc>
        <w:tc>
          <w:tcPr>
            <w:tcW w:w="1813" w:type="dxa"/>
            <w:vAlign w:val="center"/>
          </w:tcPr>
          <w:p w14:paraId="526C8C83" w14:textId="3386C23D" w:rsidR="00E72440" w:rsidRPr="00FD7446" w:rsidRDefault="00E72440" w:rsidP="003D3732">
            <w:pPr>
              <w:pStyle w:val="TABLEBODY"/>
              <w:spacing w:before="0"/>
              <w:jc w:val="center"/>
              <w:cnfStyle w:val="000000000000" w:firstRow="0" w:lastRow="0" w:firstColumn="0" w:lastColumn="0" w:oddVBand="0" w:evenVBand="0" w:oddHBand="0" w:evenHBand="0" w:firstRowFirstColumn="0" w:firstRowLastColumn="0" w:lastRowFirstColumn="0" w:lastRowLastColumn="0"/>
            </w:pPr>
            <w:r w:rsidRPr="00FD7446">
              <w:t xml:space="preserve">2 </w:t>
            </w:r>
            <w:r w:rsidR="00567557" w:rsidRPr="00FD7446">
              <w:t>jam</w:t>
            </w:r>
            <w:r w:rsidR="00567557">
              <w:t>/les</w:t>
            </w:r>
            <w:r w:rsidRPr="00FD7446">
              <w:t xml:space="preserve"> pelajaran</w:t>
            </w:r>
          </w:p>
        </w:tc>
      </w:tr>
      <w:tr w:rsidR="00E72440" w:rsidRPr="00FD7446" w14:paraId="105117AE" w14:textId="77777777" w:rsidTr="003D37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4" w:type="dxa"/>
            <w:vAlign w:val="center"/>
          </w:tcPr>
          <w:p w14:paraId="197F4914" w14:textId="77777777" w:rsidR="00E72440" w:rsidRPr="00FD7446" w:rsidRDefault="00E72440" w:rsidP="003D3732">
            <w:pPr>
              <w:pStyle w:val="TABLEBODY"/>
              <w:spacing w:before="0"/>
              <w:jc w:val="center"/>
              <w:rPr>
                <w:b w:val="0"/>
              </w:rPr>
            </w:pPr>
            <w:r w:rsidRPr="00FD7446">
              <w:rPr>
                <w:b w:val="0"/>
              </w:rPr>
              <w:t>Jumlah menit/ jam pelajaran</w:t>
            </w:r>
          </w:p>
        </w:tc>
        <w:tc>
          <w:tcPr>
            <w:tcW w:w="1843" w:type="dxa"/>
            <w:vAlign w:val="center"/>
          </w:tcPr>
          <w:p w14:paraId="43235590" w14:textId="77777777" w:rsidR="00E72440" w:rsidRPr="00FD7446" w:rsidRDefault="00E72440" w:rsidP="003D3732">
            <w:pPr>
              <w:pStyle w:val="TABLEBODY"/>
              <w:spacing w:before="0"/>
              <w:jc w:val="center"/>
              <w:cnfStyle w:val="000000100000" w:firstRow="0" w:lastRow="0" w:firstColumn="0" w:lastColumn="0" w:oddVBand="0" w:evenVBand="0" w:oddHBand="1" w:evenHBand="0" w:firstRowFirstColumn="0" w:firstRowLastColumn="0" w:lastRowFirstColumn="0" w:lastRowLastColumn="0"/>
            </w:pPr>
            <w:r w:rsidRPr="00FD7446">
              <w:t>35 Menit</w:t>
            </w:r>
          </w:p>
        </w:tc>
        <w:tc>
          <w:tcPr>
            <w:tcW w:w="1397" w:type="dxa"/>
            <w:vAlign w:val="center"/>
          </w:tcPr>
          <w:p w14:paraId="3D965239" w14:textId="77777777" w:rsidR="00E72440" w:rsidRPr="00FD7446" w:rsidRDefault="00E72440" w:rsidP="003D3732">
            <w:pPr>
              <w:pStyle w:val="TABLEBODY"/>
              <w:spacing w:before="0"/>
              <w:jc w:val="center"/>
              <w:cnfStyle w:val="000000100000" w:firstRow="0" w:lastRow="0" w:firstColumn="0" w:lastColumn="0" w:oddVBand="0" w:evenVBand="0" w:oddHBand="1" w:evenHBand="0" w:firstRowFirstColumn="0" w:firstRowLastColumn="0" w:lastRowFirstColumn="0" w:lastRowLastColumn="0"/>
            </w:pPr>
            <w:r w:rsidRPr="00FD7446">
              <w:t>40 Menit</w:t>
            </w:r>
          </w:p>
        </w:tc>
        <w:tc>
          <w:tcPr>
            <w:tcW w:w="1863" w:type="dxa"/>
            <w:vAlign w:val="center"/>
          </w:tcPr>
          <w:p w14:paraId="4ADD378A" w14:textId="77777777" w:rsidR="00E72440" w:rsidRPr="00FD7446" w:rsidRDefault="00E72440" w:rsidP="003D3732">
            <w:pPr>
              <w:pStyle w:val="TABLEBODY"/>
              <w:spacing w:before="0"/>
              <w:jc w:val="center"/>
              <w:cnfStyle w:val="000000100000" w:firstRow="0" w:lastRow="0" w:firstColumn="0" w:lastColumn="0" w:oddVBand="0" w:evenVBand="0" w:oddHBand="1" w:evenHBand="0" w:firstRowFirstColumn="0" w:firstRowLastColumn="0" w:lastRowFirstColumn="0" w:lastRowLastColumn="0"/>
            </w:pPr>
            <w:r w:rsidRPr="00FD7446">
              <w:t>45 Menit</w:t>
            </w:r>
          </w:p>
        </w:tc>
        <w:tc>
          <w:tcPr>
            <w:tcW w:w="1813" w:type="dxa"/>
            <w:vAlign w:val="center"/>
          </w:tcPr>
          <w:p w14:paraId="23A87304" w14:textId="77777777" w:rsidR="00E72440" w:rsidRPr="00FD7446" w:rsidRDefault="00E72440" w:rsidP="003D3732">
            <w:pPr>
              <w:pStyle w:val="TABLEBODY"/>
              <w:spacing w:before="0"/>
              <w:jc w:val="center"/>
              <w:cnfStyle w:val="000000100000" w:firstRow="0" w:lastRow="0" w:firstColumn="0" w:lastColumn="0" w:oddVBand="0" w:evenVBand="0" w:oddHBand="1" w:evenHBand="0" w:firstRowFirstColumn="0" w:firstRowLastColumn="0" w:lastRowFirstColumn="0" w:lastRowLastColumn="0"/>
            </w:pPr>
            <w:r w:rsidRPr="00FD7446">
              <w:t>45 Menit</w:t>
            </w:r>
          </w:p>
        </w:tc>
      </w:tr>
      <w:tr w:rsidR="00E72440" w:rsidRPr="00FD7446" w14:paraId="39663963" w14:textId="77777777" w:rsidTr="003D3732">
        <w:trPr>
          <w:jc w:val="center"/>
        </w:trPr>
        <w:tc>
          <w:tcPr>
            <w:cnfStyle w:val="001000000000" w:firstRow="0" w:lastRow="0" w:firstColumn="1" w:lastColumn="0" w:oddVBand="0" w:evenVBand="0" w:oddHBand="0" w:evenHBand="0" w:firstRowFirstColumn="0" w:firstRowLastColumn="0" w:lastRowFirstColumn="0" w:lastRowLastColumn="0"/>
            <w:tcW w:w="1294" w:type="dxa"/>
            <w:vAlign w:val="center"/>
          </w:tcPr>
          <w:p w14:paraId="12061CAB" w14:textId="77777777" w:rsidR="00E72440" w:rsidRPr="00FD7446" w:rsidRDefault="00E72440" w:rsidP="003D3732">
            <w:pPr>
              <w:pStyle w:val="TABLEBODY"/>
              <w:spacing w:before="0"/>
              <w:jc w:val="center"/>
              <w:rPr>
                <w:b w:val="0"/>
              </w:rPr>
            </w:pPr>
            <w:r w:rsidRPr="00FD7446">
              <w:rPr>
                <w:b w:val="0"/>
              </w:rPr>
              <w:t>Kegiatan pembelajaran</w:t>
            </w:r>
          </w:p>
        </w:tc>
        <w:tc>
          <w:tcPr>
            <w:tcW w:w="6916" w:type="dxa"/>
            <w:gridSpan w:val="4"/>
            <w:vAlign w:val="center"/>
          </w:tcPr>
          <w:p w14:paraId="0F869747" w14:textId="77777777" w:rsidR="00E72440" w:rsidRPr="00FD7446" w:rsidRDefault="00E72440" w:rsidP="003D3732">
            <w:pPr>
              <w:pStyle w:val="TABLEBODY"/>
              <w:spacing w:before="0"/>
              <w:jc w:val="center"/>
              <w:cnfStyle w:val="000000000000" w:firstRow="0" w:lastRow="0" w:firstColumn="0" w:lastColumn="0" w:oddVBand="0" w:evenVBand="0" w:oddHBand="0" w:evenHBand="0" w:firstRowFirstColumn="0" w:firstRowLastColumn="0" w:lastRowFirstColumn="0" w:lastRowLastColumn="0"/>
            </w:pPr>
            <w:r w:rsidRPr="00FD7446">
              <w:t>tatap muka; terstruktur; dan mandiri</w:t>
            </w:r>
          </w:p>
        </w:tc>
      </w:tr>
    </w:tbl>
    <w:p w14:paraId="416894C2" w14:textId="77777777" w:rsidR="00BC097A" w:rsidRDefault="00BC097A" w:rsidP="003D3732"/>
    <w:p w14:paraId="792C34E4" w14:textId="73FB3F2F" w:rsidR="00745883" w:rsidRDefault="005D2DE4" w:rsidP="00593DA8">
      <w:pPr>
        <w:pStyle w:val="Heading3"/>
        <w:numPr>
          <w:ilvl w:val="0"/>
          <w:numId w:val="8"/>
        </w:numPr>
        <w:ind w:left="851" w:hanging="567"/>
        <w:rPr>
          <w:rFonts w:cs="Times New Roman"/>
        </w:rPr>
      </w:pPr>
      <w:r>
        <w:rPr>
          <w:rFonts w:cs="Times New Roman"/>
        </w:rPr>
        <w:t>Pembelajaran</w:t>
      </w:r>
      <w:r w:rsidR="008224AC">
        <w:rPr>
          <w:rFonts w:cs="Times New Roman"/>
        </w:rPr>
        <w:t xml:space="preserve"> </w:t>
      </w:r>
      <w:r w:rsidR="00452F30">
        <w:rPr>
          <w:rFonts w:cs="Times New Roman"/>
        </w:rPr>
        <w:t>P</w:t>
      </w:r>
      <w:r w:rsidR="008224AC">
        <w:rPr>
          <w:rFonts w:cs="Times New Roman"/>
        </w:rPr>
        <w:t xml:space="preserve">PKn </w:t>
      </w:r>
    </w:p>
    <w:p w14:paraId="79002AA8" w14:textId="3ADF9280" w:rsidR="006B6DF7" w:rsidRDefault="004629F3" w:rsidP="00593DA8">
      <w:pPr>
        <w:ind w:left="284" w:firstLine="567"/>
      </w:pPr>
      <w:r>
        <w:t xml:space="preserve">Pembelajaran PPKn dalam </w:t>
      </w:r>
      <w:r w:rsidR="00274B55">
        <w:t>K13</w:t>
      </w:r>
      <w:r>
        <w:t xml:space="preserve"> merupakan pembelajaran dalam arti </w:t>
      </w:r>
      <w:r w:rsidR="00050FAD" w:rsidRPr="00211A5A">
        <w:rPr>
          <w:i/>
        </w:rPr>
        <w:t>citizenship education</w:t>
      </w:r>
      <w:r>
        <w:t>.</w:t>
      </w:r>
      <w:r w:rsidR="00050FAD">
        <w:t xml:space="preserve"> </w:t>
      </w:r>
      <w:r w:rsidR="00810625">
        <w:t>Pembelajaran berlangsung atas sinergitas antara pendidikan yang berlangsung di sekolah, keluarga dan masyarakat</w:t>
      </w:r>
      <w:r w:rsidR="00EB53D6">
        <w:t xml:space="preserve"> (</w:t>
      </w:r>
      <w:r w:rsidR="00EB53D6" w:rsidRPr="00EB53D6">
        <w:t>ke</w:t>
      </w:r>
      <w:r w:rsidR="00EB53D6">
        <w:t>mitraan tripusat pendidikan)</w:t>
      </w:r>
      <w:r w:rsidR="000534D1">
        <w:t xml:space="preserve"> </w:t>
      </w:r>
      <w:r w:rsidR="009508DF">
        <w:rPr>
          <w:rStyle w:val="FootnoteReference"/>
        </w:rPr>
        <w:fldChar w:fldCharType="begin" w:fldLock="1"/>
      </w:r>
      <w:r w:rsidR="00926972">
        <w:instrText>ADDIN CSL_CITATION {"citationItems":[{"id":"ITEM-1","itemData":{"id":"ITEM-1","issued":{"date-parts":[["0"]]},"title":"Undang-Undang Republik Indonesia Nomor 20 Tahun 2003 tentang Sistem Pendidikan Nasional","type":"book"},"uris":["http://www.mendeley.com/documents/?uuid=27444d1a-89cc-401d-978c-2dad6374a449"]},{"id":"ITEM-2","itemData":{"id":"ITEM-2","issued":{"date-parts":[["0"]]},"title":"Peraturan Menteri Pendidikan dan Kebudayaan Republik Indonesia Nomor 103 Tahun 2014 Tentang Pembelajaran Pada Pendidikan Dasar dan Pendidikan Menengah","type":"book"},"uris":["http://www.mendeley.com/documents/?uuid=c3ba1181-9ecc-4c1a-b5ce-1d9bb3f8904d"]}],"mendeley":{"formattedCitation":"(&lt;i&gt;Peraturan Menteri Pendidikan dan Kebudayaan Republik Indonesia Nomor 103 Tahun 2014 Tentang Pembelajaran Pada Pendidikan Dasar dan Pendidikan Menengah&lt;/i&gt;, n.d.; &lt;i&gt;Undang-Undang Republik Indonesia Nomor 20 Tahun 2003 tentang Sistem Pendidikan Nasional&lt;/i&gt;, n.d.)","manualFormatting":"(UU Sisdiknas, Permendikbud No. 103 Tahun 2014)","plainTextFormattedCitation":"(Peraturan Menteri Pendidikan dan Kebudayaan Republik Indonesia Nomor 103 Tahun 2014 Tentang Pembelajaran Pada Pendidikan Dasar dan Pendidikan Menengah, n.d.; Undang-Undang Republik Indonesia Nomor 20 Tahun 2003 tentang Sistem Pendidikan Nasional, n.d.)","previouslyFormattedCitation":"(&lt;i&gt;Peraturan Menteri Pendidikan dan Kebudayaan Republik Indonesia Nomor 103 Tahun 2014 Tentang Pembelajaran Pada Pendidikan Dasar dan Pendidikan Menengah&lt;/i&gt;, n.d.; &lt;i&gt;Undang-Undang Republik Indonesia Nomor 20 Tahun 2003 tentang Sistem Pendidikan Nasional&lt;/i&gt;, n.d.)"},"properties":{"noteIndex":0},"schema":"https://github.com/citation-style-language/schema/raw/master/csl-citation.json"}</w:instrText>
      </w:r>
      <w:r w:rsidR="009508DF">
        <w:rPr>
          <w:rStyle w:val="FootnoteReference"/>
        </w:rPr>
        <w:fldChar w:fldCharType="separate"/>
      </w:r>
      <w:r w:rsidR="00A13070" w:rsidRPr="00A13070">
        <w:rPr>
          <w:noProof/>
        </w:rPr>
        <w:t>(</w:t>
      </w:r>
      <w:r w:rsidR="000534D1">
        <w:rPr>
          <w:noProof/>
        </w:rPr>
        <w:t>UU Sisdiknas, Permendikbud No. 103 Tahun 2014</w:t>
      </w:r>
      <w:r w:rsidR="00A13070" w:rsidRPr="00A13070">
        <w:rPr>
          <w:noProof/>
        </w:rPr>
        <w:t>)</w:t>
      </w:r>
      <w:r w:rsidR="009508DF">
        <w:rPr>
          <w:rStyle w:val="FootnoteReference"/>
        </w:rPr>
        <w:fldChar w:fldCharType="end"/>
      </w:r>
      <w:r w:rsidR="000534D1">
        <w:t>.</w:t>
      </w:r>
      <w:r w:rsidR="00926972">
        <w:t xml:space="preserve"> </w:t>
      </w:r>
      <w:r w:rsidR="00EE344F">
        <w:t xml:space="preserve">PPKn tidak berfokus </w:t>
      </w:r>
      <w:r w:rsidR="00894758">
        <w:t xml:space="preserve">hanya </w:t>
      </w:r>
      <w:r w:rsidR="00EE344F">
        <w:t xml:space="preserve">pada pembelajaran </w:t>
      </w:r>
      <w:r w:rsidR="008B4FB5">
        <w:t>pada pendidikan formal (sekolah)</w:t>
      </w:r>
      <w:r w:rsidR="00894758">
        <w:t>,</w:t>
      </w:r>
      <w:r w:rsidR="008B4FB5">
        <w:t xml:space="preserve"> </w:t>
      </w:r>
      <w:r w:rsidR="00EE344F">
        <w:t xml:space="preserve">tetapi </w:t>
      </w:r>
      <w:r w:rsidR="008B4FB5">
        <w:t>juga</w:t>
      </w:r>
      <w:r w:rsidR="00894758">
        <w:t xml:space="preserve"> melibatkan</w:t>
      </w:r>
      <w:r w:rsidR="008B4FB5">
        <w:t xml:space="preserve"> pendidikan inf</w:t>
      </w:r>
      <w:r w:rsidR="001C7394">
        <w:t>ormal (keluarga dan masyarakat)</w:t>
      </w:r>
      <w:r w:rsidR="00926972">
        <w:t xml:space="preserve"> </w:t>
      </w:r>
      <w:r w:rsidR="009508DF">
        <w:rPr>
          <w:rStyle w:val="FootnoteReference"/>
        </w:rPr>
        <w:fldChar w:fldCharType="begin" w:fldLock="1"/>
      </w:r>
      <w:r w:rsidR="00926972">
        <w:instrText>ADDIN CSL_CITATION {"citationItems":[{"id":"ITEM-1","itemData":{"id":"ITEM-1","issued":{"date-parts":[["0"]]},"title":"Undang-Undang Republik Indonesia Nomor 20 Tahun 2003 tentang Sistem Pendidikan Nasional","type":"book"},"uris":["http://www.mendeley.com/documents/?uuid=27444d1a-89cc-401d-978c-2dad6374a449"]},{"id":"ITEM-2","itemData":{"id":"ITEM-2","issued":{"date-parts":[["0"]]},"title":"Peraturan Pemerintah Republik Indonesia Nomor 19 Tahun 2005 tentang Standar Nasional Pendidikan","type":"book"},"uris":["http://www.mendeley.com/documents/?uuid=7a2ae556-e4bc-47f9-bd3a-a7534aa41a5e"]}],"mendeley":{"formattedCitation":"(&lt;i&gt;Peraturan Pemerintah Republik Indonesia Nomor 19 Tahun 2005 tentang Standar Nasional Pendidikan&lt;/i&gt;, n.d.; &lt;i&gt;Undang-Undang Republik Indonesia Nomor 20 Tahun 2003 tentang Sistem Pendidikan Nasional&lt;/i&gt;, n.d.)","manualFormatting":"(UU Sisdiknas; PP No. 19 Tahun 2015)","plainTextFormattedCitation":"(Peraturan Pemerintah Republik Indonesia Nomor 19 Tahun 2005 tentang Standar Nasional Pendidikan, n.d.; Undang-Undang Republik Indonesia Nomor 20 Tahun 2003 tentang Sistem Pendidikan Nasional, n.d.)","previouslyFormattedCitation":"(&lt;i&gt;Peraturan Pemerintah Republik Indonesia Nomor 19 Tahun 2005 tentang Standar Nasional Pendidikan&lt;/i&gt;, n.d.; &lt;i&gt;Undang-Undang Republik Indonesia Nomor 20 Tahun 2003 tentang Sistem Pendidikan Nasional&lt;/i&gt;, n.d.)"},"properties":{"noteIndex":0},"schema":"https://github.com/citation-style-language/schema/raw/master/csl-citation.json"}</w:instrText>
      </w:r>
      <w:r w:rsidR="009508DF">
        <w:rPr>
          <w:rStyle w:val="FootnoteReference"/>
        </w:rPr>
        <w:fldChar w:fldCharType="separate"/>
      </w:r>
      <w:r w:rsidR="00A13070" w:rsidRPr="00A13070">
        <w:rPr>
          <w:noProof/>
        </w:rPr>
        <w:t>(</w:t>
      </w:r>
      <w:r w:rsidR="00926972">
        <w:rPr>
          <w:noProof/>
        </w:rPr>
        <w:t>UU Sisdiknas; PP No. 19 Tahun 2015</w:t>
      </w:r>
      <w:r w:rsidR="00A13070" w:rsidRPr="00A13070">
        <w:rPr>
          <w:noProof/>
        </w:rPr>
        <w:t>)</w:t>
      </w:r>
      <w:r w:rsidR="009508DF">
        <w:rPr>
          <w:rStyle w:val="FootnoteReference"/>
        </w:rPr>
        <w:fldChar w:fldCharType="end"/>
      </w:r>
      <w:r w:rsidR="00926972">
        <w:t>.</w:t>
      </w:r>
      <w:r w:rsidR="00EE344F">
        <w:t xml:space="preserve"> </w:t>
      </w:r>
      <w:r w:rsidR="00133A75">
        <w:t>Sementara, p</w:t>
      </w:r>
      <w:r w:rsidR="00D346B6">
        <w:t>embelajaran</w:t>
      </w:r>
      <w:r w:rsidR="00133A75">
        <w:t xml:space="preserve"> dimensi</w:t>
      </w:r>
      <w:r w:rsidR="00D346B6">
        <w:t xml:space="preserve"> </w:t>
      </w:r>
      <w:r w:rsidR="00D346B6" w:rsidRPr="00D346B6">
        <w:t xml:space="preserve">informal </w:t>
      </w:r>
      <w:r w:rsidR="00133A75">
        <w:t xml:space="preserve">diserahkan sepenuhnya kepada </w:t>
      </w:r>
      <w:r w:rsidR="00D346B6" w:rsidRPr="00D346B6">
        <w:t>keluarga dan masyarakat</w:t>
      </w:r>
      <w:r w:rsidR="00544DEF">
        <w:t xml:space="preserve">. </w:t>
      </w:r>
      <w:r w:rsidR="00B459B0">
        <w:t xml:space="preserve">Pembelajaran </w:t>
      </w:r>
      <w:r w:rsidR="00544DEF">
        <w:t>informal</w:t>
      </w:r>
      <w:r w:rsidR="00D346B6" w:rsidRPr="00D346B6">
        <w:t xml:space="preserve"> didorong dan diberikan keleluasaan </w:t>
      </w:r>
      <w:r w:rsidR="00133A75">
        <w:t>untuk mengembangkan</w:t>
      </w:r>
      <w:r w:rsidR="00D346B6" w:rsidRPr="00D346B6">
        <w:t xml:space="preserve"> program pendidikan</w:t>
      </w:r>
      <w:r w:rsidR="00133A75">
        <w:t xml:space="preserve"> </w:t>
      </w:r>
      <w:r w:rsidR="00544DEF">
        <w:t xml:space="preserve">yang </w:t>
      </w:r>
      <w:r w:rsidR="00133A75">
        <w:t xml:space="preserve">sesuai </w:t>
      </w:r>
      <w:r w:rsidR="00D346B6" w:rsidRPr="00D346B6">
        <w:t>dengan ke</w:t>
      </w:r>
      <w:r w:rsidR="001C7394">
        <w:t>butuhan</w:t>
      </w:r>
      <w:r w:rsidR="00544DEF">
        <w:t xml:space="preserve"> siswa,</w:t>
      </w:r>
      <w:r w:rsidR="001C7394">
        <w:t xml:space="preserve"> keluarga dan masyarakat</w:t>
      </w:r>
      <w:r w:rsidR="00B74929">
        <w:t xml:space="preserve"> </w:t>
      </w:r>
      <w:r w:rsidR="009508DF">
        <w:rPr>
          <w:rStyle w:val="FootnoteReference"/>
        </w:rPr>
        <w:fldChar w:fldCharType="begin" w:fldLock="1"/>
      </w:r>
      <w:r w:rsidR="00B74929">
        <w:instrText>ADDIN CSL_CITATION {"citationItems":[{"id":"ITEM-1","itemData":{"id":"ITEM-1","issued":{"date-parts":[["0"]]},"title":"Peraturan Pemerintah Republik Indonesia Nomor 19 Tahun 2005 tentang Standar Nasional Pendidikan","type":"book"},"uris":["http://www.mendeley.com/documents/?uuid=7a2ae556-e4bc-47f9-bd3a-a7534aa41a5e"]}],"mendeley":{"formattedCitation":"(&lt;i&gt;Peraturan Pemerintah Republik Indonesia Nomor 19 Tahun 2005 tentang Standar Nasional Pendidikan&lt;/i&gt;, n.d.)","manualFormatting":"(PP No. 19 Tahun 2005)","plainTextFormattedCitation":"(Peraturan Pemerintah Republik Indonesia Nomor 19 Tahun 2005 tentang Standar Nasional Pendidikan, n.d.)","previouslyFormattedCitation":"(&lt;i&gt;Peraturan Pemerintah Republik Indonesia Nomor 19 Tahun 2005 tentang Standar Nasional Pendidikan&lt;/i&gt;, n.d.)"},"properties":{"noteIndex":0},"schema":"https://github.com/citation-style-language/schema/raw/master/csl-citation.json"}</w:instrText>
      </w:r>
      <w:r w:rsidR="009508DF">
        <w:rPr>
          <w:rStyle w:val="FootnoteReference"/>
        </w:rPr>
        <w:fldChar w:fldCharType="separate"/>
      </w:r>
      <w:r w:rsidR="009508DF" w:rsidRPr="009508DF">
        <w:rPr>
          <w:noProof/>
        </w:rPr>
        <w:t>(</w:t>
      </w:r>
      <w:r w:rsidR="00B74929">
        <w:rPr>
          <w:noProof/>
        </w:rPr>
        <w:t>PP No. 19 Tahun 2005</w:t>
      </w:r>
      <w:r w:rsidR="009508DF" w:rsidRPr="009508DF">
        <w:rPr>
          <w:noProof/>
        </w:rPr>
        <w:t>)</w:t>
      </w:r>
      <w:r w:rsidR="009508DF">
        <w:rPr>
          <w:rStyle w:val="FootnoteReference"/>
        </w:rPr>
        <w:fldChar w:fldCharType="end"/>
      </w:r>
      <w:r w:rsidR="00B74929">
        <w:t>.</w:t>
      </w:r>
      <w:r w:rsidR="00792613">
        <w:t xml:space="preserve"> </w:t>
      </w:r>
      <w:r w:rsidR="00050FAD">
        <w:t>Sesuai dengan pandangan Kerr</w:t>
      </w:r>
      <w:r w:rsidR="00792613">
        <w:rPr>
          <w:rStyle w:val="FootnoteReference"/>
        </w:rPr>
        <w:fldChar w:fldCharType="begin" w:fldLock="1"/>
      </w:r>
      <w:r w:rsidR="00BB0B01">
        <w:instrText>ADDIN CSL_CITATION {"citationItems":[{"id":"ITEM-1","itemData":{"author":[{"dropping-particle":"","family":"Kerr","given":"David","non-dropping-particle":"","parse-names":false,"suffix":""}],"id":"ITEM-1","issued":{"date-parts":[["1999"]]},"publisher":"Qualification and Curriculum Authority","publisher-place":"London","title":"Citizenship Education: An International Comparison","type":"book"},"suppress-author":1,"uris":["http://www.mendeley.com/documents/?uuid=9a7f18bf-5c63-4394-8861-78dacc3c1346"]}],"mendeley":{"formattedCitation":"(1999)","manualFormatting":" (1999)","plainTextFormattedCitation":"(1999)","previouslyFormattedCitation":"(1999)"},"properties":{"noteIndex":0},"schema":"https://github.com/citation-style-language/schema/raw/master/csl-citation.json"}</w:instrText>
      </w:r>
      <w:r w:rsidR="00792613">
        <w:rPr>
          <w:rStyle w:val="FootnoteReference"/>
        </w:rPr>
        <w:fldChar w:fldCharType="separate"/>
      </w:r>
      <w:r w:rsidR="00792613">
        <w:rPr>
          <w:noProof/>
        </w:rPr>
        <w:t xml:space="preserve"> </w:t>
      </w:r>
      <w:r w:rsidR="00792613" w:rsidRPr="00792613">
        <w:rPr>
          <w:noProof/>
        </w:rPr>
        <w:t>(1999)</w:t>
      </w:r>
      <w:r w:rsidR="00792613">
        <w:rPr>
          <w:rStyle w:val="FootnoteReference"/>
        </w:rPr>
        <w:fldChar w:fldCharType="end"/>
      </w:r>
      <w:r w:rsidR="00050FAD">
        <w:t xml:space="preserve"> </w:t>
      </w:r>
      <w:r w:rsidR="00870472">
        <w:rPr>
          <w:color w:val="000000"/>
        </w:rPr>
        <w:t xml:space="preserve">bahwa </w:t>
      </w:r>
      <w:r w:rsidR="00142D86">
        <w:rPr>
          <w:color w:val="000000"/>
        </w:rPr>
        <w:t xml:space="preserve">kerangka </w:t>
      </w:r>
      <w:r w:rsidR="00870472">
        <w:rPr>
          <w:color w:val="000000"/>
        </w:rPr>
        <w:t xml:space="preserve">interpretasi kurikulum PKn yang maksimal mengarah pada mencakup luasnya pembelajaran baik pada lingkup formal maupun informal yang disebut dengan </w:t>
      </w:r>
      <w:r w:rsidR="00870472">
        <w:rPr>
          <w:i/>
          <w:iCs/>
          <w:color w:val="000000"/>
        </w:rPr>
        <w:t>citizenship education</w:t>
      </w:r>
      <w:r w:rsidR="00CF7AD6">
        <w:t xml:space="preserve">. </w:t>
      </w:r>
    </w:p>
    <w:p w14:paraId="2A55DE90" w14:textId="4A373B7B" w:rsidR="00EE344F" w:rsidRPr="007D48DA" w:rsidRDefault="00CF7AD6" w:rsidP="00593DA8">
      <w:pPr>
        <w:ind w:left="284" w:firstLine="567"/>
      </w:pPr>
      <w:r>
        <w:t xml:space="preserve">Pengaturan </w:t>
      </w:r>
      <w:r w:rsidR="00340B78" w:rsidRPr="00EB53D6">
        <w:t>ke</w:t>
      </w:r>
      <w:r w:rsidR="00340B78">
        <w:t>mitraan tripusat pendidikan diatas</w:t>
      </w:r>
      <w:r>
        <w:t xml:space="preserve"> menunjukan PPKn bercirikan </w:t>
      </w:r>
      <w:r>
        <w:rPr>
          <w:color w:val="auto"/>
        </w:rPr>
        <w:t xml:space="preserve">sosio-pedagogis </w:t>
      </w:r>
      <w:r w:rsidR="00B964ED">
        <w:rPr>
          <w:rStyle w:val="FootnoteReference"/>
        </w:rPr>
        <w:fldChar w:fldCharType="begin" w:fldLock="1"/>
      </w:r>
      <w:r w:rsidR="00B964ED">
        <w:instrText>ADDIN CSL_CITATION {"citationItems":[{"id":"ITEM-1","itemData":{"author":[{"dropping-particle":"","family":"Winarno","given":"","non-dropping-particle":"","parse-names":false,"suffix":""}],"id":"ITEM-1","issued":{"date-parts":[["2014"]]},"publisher":"Bumi Aksara","publisher-place":"Jakarta","title":"Pembelajaran Pendidikan Kewarganegaraan: Isi, Strategi dan Penilaian","type":"book"},"uris":["http://www.mendeley.com/documents/?uuid=5c9fb269-4c97-4aae-8d2d-7cd8fa2876c6"]},{"id":"ITEM-2","itemData":{"abstract":"Predicting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approach.","author":[{"dropping-particle":"","family":"Kerr","given":"David","non-dropping-particle":"","parse-names":false,"suffix":""}],"chapter-number":"16","container-title":"Education for Citizenship","editor":[{"dropping-particle":"","family":"Lawton","given":"Denis","non-dropping-particle":"","parse-names":false,"suffix":""},{"dropping-particle":"","family":"Cairns","given":"Jo","non-dropping-particle":"","parse-names":false,"suffix":""},{"dropping-particle":"","family":"Gardner","given":"Roy","non-dropping-particle":"","parse-names":false,"suffix":""}],"id":"ITEM-2","issued":{"date-parts":[["2000"]]},"page":"200-227","publisher":"Continuum","publisher-place":"London dan New York","title":"Citizenship Education: an International Comparison","type":"chapter"},"uris":["http://www.mendeley.com/documents/?uuid=abee03b9-6df0-4830-9a9b-746b44e9e898"]}],"mendeley":{"formattedCitation":"(Kerr, 2000; Winarno, 2014)","plainTextFormattedCitation":"(Kerr, 2000; Winarno, 2014)","previouslyFormattedCitation":"(Kerr, 2000; Winarno, 2014)"},"properties":{"noteIndex":0},"schema":"https://github.com/citation-style-language/schema/raw/master/csl-citation.json"}</w:instrText>
      </w:r>
      <w:r w:rsidR="00B964ED">
        <w:rPr>
          <w:rStyle w:val="FootnoteReference"/>
        </w:rPr>
        <w:fldChar w:fldCharType="separate"/>
      </w:r>
      <w:r w:rsidR="00B964ED" w:rsidRPr="00485519">
        <w:rPr>
          <w:noProof/>
        </w:rPr>
        <w:t>(Kerr, 2000; Winarno, 2014)</w:t>
      </w:r>
      <w:r w:rsidR="00B964ED">
        <w:rPr>
          <w:rStyle w:val="FootnoteReference"/>
        </w:rPr>
        <w:fldChar w:fldCharType="end"/>
      </w:r>
      <w:r>
        <w:t>.</w:t>
      </w:r>
      <w:r w:rsidR="00F6368B">
        <w:t xml:space="preserve"> PKn dalam K13 tidak dipandang berada pada ranah pribadi dan melihat PPKn sebagai kurikulum hanya dapat diajarkan pada ranah formal-pedagogis. Sehingga ruang lingkup pembelajaran PPKn jauh lebih luas. </w:t>
      </w:r>
      <w:r w:rsidR="002277DD">
        <w:t>Pembelajaran dengan melibatkan berbagai elemen di</w:t>
      </w:r>
      <w:r w:rsidR="00070FBB">
        <w:t xml:space="preserve"> </w:t>
      </w:r>
      <w:r w:rsidR="002277DD">
        <w:t xml:space="preserve">masyarakat </w:t>
      </w:r>
      <w:r w:rsidR="003E03F9">
        <w:t xml:space="preserve">dan </w:t>
      </w:r>
      <w:r w:rsidR="002277DD" w:rsidRPr="002277DD">
        <w:t>mengambil bagian dalam berbagai kegiatan praktis</w:t>
      </w:r>
      <w:r w:rsidR="004112FE">
        <w:t xml:space="preserve"> menunjukan </w:t>
      </w:r>
      <w:r w:rsidR="002277DD">
        <w:t xml:space="preserve">prioritas </w:t>
      </w:r>
      <w:r w:rsidR="0090531D">
        <w:t xml:space="preserve">pendekatan </w:t>
      </w:r>
      <w:r w:rsidR="002277DD">
        <w:t xml:space="preserve">aktif dalam pembelajaran PPKn </w:t>
      </w:r>
      <w:r w:rsidR="002277DD">
        <w:fldChar w:fldCharType="begin" w:fldLock="1"/>
      </w:r>
      <w:r w:rsidR="00861B9F">
        <w:instrText>ADDIN CSL_CITATION {"citationItems":[{"id":"ITEM-1","itemData":{"DOI":"10.1080/13621020902749027","ISSN":"14693593","abstract":"The explosion of sociological, political and legal literature on citizenship over the past decade has been paralleled in many countries by policy initiatives to develop and extend citizenship educa...","author":[{"dropping-particle":"","family":"Brooks","given":"Rachel M.","non-dropping-particle":"","parse-names":false,"suffix":""},{"dropping-particle":"","family":"Holford","given":"John A.K.","non-dropping-particle":"","parse-names":false,"suffix":""}],"container-title":"Citizenship Studies","id":"ITEM-1","issue":"2","issued":{"date-parts":[["2009"]]},"page":"85-103","title":"Citizenship, Learning and Education: Themes and Issues","type":"article-journal","volume":"13"},"uris":["http://www.mendeley.com/documents/?uuid=8784dc94-31bb-3650-8170-1e5d466d3206"]}],"mendeley":{"formattedCitation":"(Brooks &amp; Holford, 2009)","plainTextFormattedCitation":"(Brooks &amp; Holford, 2009)","previouslyFormattedCitation":"(Brooks &amp; Holford, 2009)"},"properties":{"noteIndex":0},"schema":"https://github.com/citation-style-language/schema/raw/master/csl-citation.json"}</w:instrText>
      </w:r>
      <w:r w:rsidR="002277DD">
        <w:fldChar w:fldCharType="separate"/>
      </w:r>
      <w:r w:rsidR="002277DD" w:rsidRPr="002277DD">
        <w:rPr>
          <w:noProof/>
        </w:rPr>
        <w:t>(Brooks &amp; Holford, 2009)</w:t>
      </w:r>
      <w:r w:rsidR="002277DD">
        <w:fldChar w:fldCharType="end"/>
      </w:r>
      <w:r w:rsidR="002277DD">
        <w:t xml:space="preserve">. </w:t>
      </w:r>
      <w:r w:rsidR="007D48DA">
        <w:t xml:space="preserve">Melihatkan peran keluarga dan masyarakat dari pada hanya seorang guru menunjukan PKn dalam K13 memiliki </w:t>
      </w:r>
      <w:r w:rsidR="00142D86" w:rsidRPr="00AC311F">
        <w:rPr>
          <w:color w:val="000000"/>
        </w:rPr>
        <w:t xml:space="preserve">kerangka </w:t>
      </w:r>
      <w:r w:rsidR="00142D86">
        <w:rPr>
          <w:color w:val="000000"/>
        </w:rPr>
        <w:t xml:space="preserve">yang </w:t>
      </w:r>
      <w:r w:rsidR="007D48DA">
        <w:t xml:space="preserve">tebal </w:t>
      </w:r>
      <w:r w:rsidR="007D48DA" w:rsidRPr="007D48DA">
        <w:rPr>
          <w:i/>
        </w:rPr>
        <w:t>(thin)</w:t>
      </w:r>
      <w:r w:rsidR="008C1B2A">
        <w:rPr>
          <w:i/>
        </w:rPr>
        <w:t xml:space="preserve"> </w:t>
      </w:r>
      <w:r w:rsidR="008C1B2A">
        <w:rPr>
          <w:rStyle w:val="FootnoteReference"/>
        </w:rPr>
        <w:fldChar w:fldCharType="begin" w:fldLock="1"/>
      </w:r>
      <w:r w:rsidR="007F3915">
        <w:instrText>ADDIN CSL_CITATION {"citationItems":[{"id":"ITEM-1","itemData":{"author":[{"dropping-particle":"","family":"Kerr","given":"David","non-dropping-particle":"","parse-names":false,"suffix":""}],"id":"ITEM-1","issued":{"date-parts":[["1999"]]},"publisher":"Qualification and Curriculum Authority","publisher-place":"London","title":"Citizenship Education: An International Comparison","type":"book"},"uris":["http://www.mendeley.com/documents/?uuid=9a7f18bf-5c63-4394-8861-78dacc3c1346"]}],"mendeley":{"formattedCitation":"(Kerr, 1999)","plainTextFormattedCitation":"(Kerr, 1999)","previouslyFormattedCitation":"(Kerr, 1999)"},"properties":{"noteIndex":0},"schema":"https://github.com/citation-style-language/schema/raw/master/csl-citation.json"}</w:instrText>
      </w:r>
      <w:r w:rsidR="008C1B2A">
        <w:rPr>
          <w:rStyle w:val="FootnoteReference"/>
        </w:rPr>
        <w:fldChar w:fldCharType="separate"/>
      </w:r>
      <w:r w:rsidR="008C1B2A" w:rsidRPr="008C1B2A">
        <w:rPr>
          <w:noProof/>
        </w:rPr>
        <w:t>(Kerr, 1999)</w:t>
      </w:r>
      <w:r w:rsidR="008C1B2A">
        <w:rPr>
          <w:rStyle w:val="FootnoteReference"/>
        </w:rPr>
        <w:fldChar w:fldCharType="end"/>
      </w:r>
      <w:r w:rsidR="007D48DA">
        <w:rPr>
          <w:i/>
        </w:rPr>
        <w:t>.</w:t>
      </w:r>
      <w:r w:rsidR="007D48DA">
        <w:t xml:space="preserve"> </w:t>
      </w:r>
      <w:r w:rsidR="00B96563">
        <w:t xml:space="preserve">Lebih-lebih PPKn tidak lagi </w:t>
      </w:r>
      <w:r w:rsidR="00305988">
        <w:t xml:space="preserve">diajarkan dengan pendekatan indoktrinasi tetapi dialogis-kritis </w:t>
      </w:r>
      <w:r w:rsidR="00305988">
        <w:fldChar w:fldCharType="begin" w:fldLock="1"/>
      </w:r>
      <w:r w:rsidR="001B3E3C">
        <w:instrText>ADDIN CSL_CITATION {"citationItems":[{"id":"ITEM-1","itemData":{"author":[{"dropping-particle":"","family":"Cholisin","given":"","non-dropping-particle":"","parse-names":false,"suffix":""}],"container-title":"Training of Trainers (ToT) Nasional Guru Mata Pelajaran Pendidikan Kewarganegaraan","id":"ITEM-1","issued":{"date-parts":[["2005"]]},"publisher":"Direktorat Pendidikan Lanjutan Pertama (PLP) Dirjen Dikdasmen Depdiknas di Asrama Haji Surabaya Pada 3 – 17 Mei 2005 (Tahap I) dan tanggal 6 – 20 Mei (Tahap II)","title":"Pengembangan Paradigma Baru Pendidikan Kewarganegaraan (Civic Education) dalam Praktek Pembelajaran Kurikulum Berbasis Kompetensi","type":"paper-conference"},"uris":["http://www.mendeley.com/documents/?uuid=942b5cdd-6d72-47da-ace1-cb315a54b959"]}],"mendeley":{"formattedCitation":"(Cholisin, 2005)","plainTextFormattedCitation":"(Cholisin, 2005)","previouslyFormattedCitation":"(Cholisin, 2005)"},"properties":{"noteIndex":0},"schema":"https://github.com/citation-style-language/schema/raw/master/csl-citation.json"}</w:instrText>
      </w:r>
      <w:r w:rsidR="00305988">
        <w:fldChar w:fldCharType="separate"/>
      </w:r>
      <w:r w:rsidR="00305988" w:rsidRPr="00305988">
        <w:rPr>
          <w:noProof/>
        </w:rPr>
        <w:t>(Cholisin, 2005)</w:t>
      </w:r>
      <w:r w:rsidR="00305988">
        <w:fldChar w:fldCharType="end"/>
      </w:r>
      <w:r w:rsidR="00305988">
        <w:t>.</w:t>
      </w:r>
    </w:p>
    <w:p w14:paraId="458FF45E" w14:textId="79EE37ED" w:rsidR="00305988" w:rsidRDefault="00305988" w:rsidP="00305988">
      <w:pPr>
        <w:ind w:left="284" w:firstLine="567"/>
      </w:pPr>
      <w:r>
        <w:t>Pembelajaran PPKn tidak mencakup pada konten</w:t>
      </w:r>
      <w:r w:rsidRPr="004A0F64">
        <w:t xml:space="preserve"> </w:t>
      </w:r>
      <w:r>
        <w:t xml:space="preserve">materi ajar </w:t>
      </w:r>
      <w:r>
        <w:rPr>
          <w:i/>
        </w:rPr>
        <w:t>(lesson material)</w:t>
      </w:r>
      <w:r>
        <w:t xml:space="preserve"> dan pengetahuan sebagaimana </w:t>
      </w:r>
      <w:r w:rsidR="000C56ED">
        <w:t xml:space="preserve">kerangka </w:t>
      </w:r>
      <w:r w:rsidR="002A5908">
        <w:t>interpretasi</w:t>
      </w:r>
      <w:r w:rsidR="000C56ED">
        <w:t xml:space="preserve"> </w:t>
      </w:r>
      <w:r>
        <w:t xml:space="preserve">minimal. Pembelajaran PPKn dalam </w:t>
      </w:r>
      <w:r w:rsidR="00A92EAC">
        <w:t>K</w:t>
      </w:r>
      <w:r>
        <w:t>13 menggunakan pendekatan keilmuan (</w:t>
      </w:r>
      <w:r w:rsidRPr="00E55C40">
        <w:rPr>
          <w:i/>
        </w:rPr>
        <w:t>scientific approach</w:t>
      </w:r>
      <w:r>
        <w:t xml:space="preserve">) </w:t>
      </w:r>
      <w:r>
        <w:rPr>
          <w:rStyle w:val="FootnoteReference"/>
        </w:rPr>
        <w:fldChar w:fldCharType="begin" w:fldLock="1"/>
      </w:r>
      <w:r w:rsidR="005803A7">
        <w:instrText>ADDIN CSL_CITATION {"citationItems":[{"id":"ITEM-1","itemData":{"id":"ITEM-1","issued":{"date-parts":[["0"]]},"title":"Peraturan Menteri Pendidikan dan Kebudayaan Nomor 60 Tahun 2014 tentang Kurikulum 2013 Sekolah Menengah Kejuruan/Madrasah Aliah Kejuruan","type":"book"},"uris":["http://www.mendeley.com/documents/?uuid=71f5b667-f2e2-42df-9f20-8e02c02818b0"]},{"id":"ITEM-2","itemData":{"id":"ITEM-2","issued":{"date-parts":[["0"]]},"title":"Peraturan Menteri Pendidikan dan Kebudayaan Republik Indonesia Nomor 57 Tahun 2014 tentang Kurikulum 2013 Sekolah Dasar/Madrasah Ibtidaiyah","type":"book"},"uris":["http://www.mendeley.com/documents/?uuid=2d144de9-3872-42cf-a220-9867e639c0da"]},{"id":"ITEM-3","itemData":{"id":"ITEM-3","issued":{"date-parts":[["0"]]},"title":"Peraturan Menteri Pendidikan dan Kebudayaan Republik Indonesia Nomor 58 Tahun 2014 tentang Kurikulum 2013 Sekolah Menengah Pertama/Madrasah Tsanawiyah","type":"book"},"uris":["http://www.mendeley.com/documents/?uuid=aeb779e8-4981-4f79-87d1-3a04371f91e1"]},{"id":"ITEM-4","itemData":{"id":"ITEM-4","issued":{"date-parts":[["0"]]},"title":"Peraturan Menteri Pendidikan dan Kebudayaan Republik Indonesia Nomor 59 Tahun 2014 tentang Kurikulum 2013 Sekolah Menengah Atas/Madrasah Aliyah","type":"book"},"uris":["http://www.mendeley.com/documents/?uuid=8a1b6a0d-cb9c-42a3-ac23-ffceab3d878c"]},{"id":"ITEM-5","itemData":{"id":"ITEM-5","issued":{"date-parts":[["0"]]},"title":"Peraturan Menteri Pendidikan dan Kebudayaan Republik Indonesia Nomor 103 Tahun 2014 Tentang Pembelajaran Pada Pendidikan Dasar dan Pendidikan Menengah","type":"book"},"uris":["http://www.mendeley.com/documents/?uuid=c3ba1181-9ecc-4c1a-b5ce-1d9bb3f8904d"]}],"mendeley":{"formattedCitation":"(&lt;i&gt;Peraturan Menteri Pendidikan dan Kebudayaan Nomor 60 Tahun 2014 tentang Kurikulum 2013 Sekolah Menengah Kejuruan/Madrasah Aliah Kejuruan&lt;/i&gt;, n.d.-b; &lt;i&gt;Peraturan Menteri Pendidikan dan Kebudayaan Republik Indonesia Nomor 103 Tahun 2014 Tentang Pembelajaran Pada Pendidikan Dasar dan Pendidikan Menengah&lt;/i&gt;, n.d.;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n.d.)","manualFormatting":"(Permendikbud No. 60 Tahun 2014)","plainTextFormattedCitation":"(Peraturan Menteri Pendidikan dan Kebudayaan Nomor 60 Tahun 2014 tentang Kurikulum 2013 Sekolah Menengah Kejuruan/Madrasah Aliah Kejuruan, n.d.-b; Peraturan Menteri Pendidikan dan Kebudayaan Republik Indonesia Nomor 103 Tahun 2014 Tentang Pembelajaran Pada Pendidikan Dasar dan Pendidikan Menengah, n.d.; Peraturan Menteri Pendidikan dan Kebudayaan Republik Indonesia Nomor 57 Tahun 2014 tentang Kurikulum 2013 Sekolah Dasar/Madrasah Ibtidaiyah, n.d.; 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n.d.)","previouslyFormattedCitation":"(&lt;i&gt;Peraturan Menteri Pendidikan dan Kebudayaan Nomor 60 Tahun 2014 tentang Kurikulum 2013 Sekolah Menengah Kejuruan/Madrasah Aliah Kejuruan&lt;/i&gt;, n.d.-b; &lt;i&gt;Peraturan Menteri Pendidikan dan Kebudayaan Republik Indonesia Nomor 103 Tahun 2014 Tentang Pembelajaran Pada Pendidikan Dasar dan Pendidikan Menengah&lt;/i&gt;, n.d.;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n.d.)"},"properties":{"noteIndex":0},"schema":"https://github.com/citation-style-language/schema/raw/master/csl-citation.json"}</w:instrText>
      </w:r>
      <w:r>
        <w:rPr>
          <w:rStyle w:val="FootnoteReference"/>
        </w:rPr>
        <w:fldChar w:fldCharType="separate"/>
      </w:r>
      <w:r w:rsidRPr="00D779EC">
        <w:rPr>
          <w:noProof/>
        </w:rPr>
        <w:t>(</w:t>
      </w:r>
      <w:r>
        <w:rPr>
          <w:noProof/>
        </w:rPr>
        <w:t>Permendikbud No. 60 Tahun 2014)</w:t>
      </w:r>
      <w:r>
        <w:rPr>
          <w:rStyle w:val="FootnoteReference"/>
        </w:rPr>
        <w:fldChar w:fldCharType="end"/>
      </w:r>
      <w:r>
        <w:t xml:space="preserve"> berbasiskan kompetensi </w:t>
      </w:r>
      <w:r>
        <w:rPr>
          <w:rStyle w:val="FootnoteReference"/>
        </w:rPr>
        <w:fldChar w:fldCharType="begin" w:fldLock="1"/>
      </w:r>
      <w:r>
        <w:instrText>ADDIN CSL_CITATION {"citationItems":[{"id":"ITEM-1","itemData":{"author":[{"dropping-particle":"","family":"Hermuttaqien","given":"Bhakti Prima Findiga","non-dropping-particle":"","parse-names":false,"suffix":""},{"dropping-particle":"","family":"Sata","given":"Haula Ria","non-dropping-particle":"","parse-names":false,"suffix":""},{"dropping-particle":"","family":"Wadu","given":"Ludovikus Bomans","non-dropping-particle":"","parse-names":false,"suffix":""}],"container-title":"Jurnal Inspirasi Pendidikan","id":"ITEM-1","issue":"1","issued":{"date-parts":[["2019"]]},"page":"39-44","title":"Perbandingan Pembelajaran Pada Implementasi KTSP dan Kurikulum 2013 di Sekolah Menengah Pertama (SMP)","type":"article-journal","volume":"9"},"uris":["http://www.mendeley.com/documents/?uuid=503fabec-e7c6-4c0c-888e-037465033180"]},{"id":"ITEM-2","itemData":{"author":[{"dropping-particle":"","family":"Kossasy","given":"Siti Osa","non-dropping-particle":"","parse-names":false,"suffix":""}],"container-title":"Jurnal PPKn &amp; Hukum","id":"ITEM-2","issue":"1","issued":{"date-parts":[["2017"]]},"page":"78-89","title":"Analisis Konsep dan Implementasi Kurikulum 2013","type":"article-journal","volume":"12"},"uris":["http://www.mendeley.com/documents/?uuid=e23c5172-7b87-4d90-af16-e9fc4249ca41"]},{"id":"ITEM-3","itemData":{"id":"ITEM-3","issued":{"date-parts":[["0"]]},"title":"Peraturan Menteri Pendidikan dan Kebudayaan Republik Indonesia Nomor 103 Tahun 2014 Tentang Pembelajaran Pada Pendidikan Dasar dan Pendidikan Menengah","type":"book"},"uris":["http://www.mendeley.com/documents/?uuid=c3ba1181-9ecc-4c1a-b5ce-1d9bb3f8904d"]}],"mendeley":{"formattedCitation":"(Hermuttaqien, Sata, &amp; Wadu, 2019; Kossasy, 2017; &lt;i&gt;Peraturan Menteri Pendidikan dan Kebudayaan Republik Indonesia Nomor 103 Tahun 2014 Tentang Pembelajaran Pada Pendidikan Dasar dan Pendidikan Menengah&lt;/i&gt;, n.d.)","manualFormatting":"(Hermuttaqien, Sata, &amp; Wadu, 2019; Kossasy, 2017; Permendikbud No. 103 Tahun 2014)","plainTextFormattedCitation":"(Hermuttaqien, Sata, &amp; Wadu, 2019; Kossasy, 2017; Peraturan Menteri Pendidikan dan Kebudayaan Republik Indonesia Nomor 103 Tahun 2014 Tentang Pembelajaran Pada Pendidikan Dasar dan Pendidikan Menengah, n.d.)","previouslyFormattedCitation":"(Hermuttaqien, Sata, &amp; Wadu, 2019; Kossasy, 2017; &lt;i&gt;Peraturan Menteri Pendidikan dan Kebudayaan Republik Indonesia Nomor 103 Tahun 2014 Tentang Pembelajaran Pada Pendidikan Dasar dan Pendidikan Menengah&lt;/i&gt;, n.d.)"},"properties":{"noteIndex":0},"schema":"https://github.com/citation-style-language/schema/raw/master/csl-citation.json"}</w:instrText>
      </w:r>
      <w:r>
        <w:rPr>
          <w:rStyle w:val="FootnoteReference"/>
        </w:rPr>
        <w:fldChar w:fldCharType="separate"/>
      </w:r>
      <w:r w:rsidRPr="009508DF">
        <w:rPr>
          <w:bCs/>
          <w:noProof/>
        </w:rPr>
        <w:t xml:space="preserve">(Hermuttaqien, Sata, &amp; Wadu, 2019; Kossasy, 2017; </w:t>
      </w:r>
      <w:r>
        <w:rPr>
          <w:bCs/>
          <w:noProof/>
        </w:rPr>
        <w:t>Permendikbud No. 103 Tahun 2014</w:t>
      </w:r>
      <w:r w:rsidRPr="009508DF">
        <w:rPr>
          <w:bCs/>
          <w:noProof/>
        </w:rPr>
        <w:t>)</w:t>
      </w:r>
      <w:r>
        <w:rPr>
          <w:rStyle w:val="FootnoteReference"/>
        </w:rPr>
        <w:fldChar w:fldCharType="end"/>
      </w:r>
      <w:r>
        <w:t xml:space="preserve">. </w:t>
      </w:r>
      <w:r w:rsidR="00E22A5F">
        <w:t xml:space="preserve">Pengalaman </w:t>
      </w:r>
      <w:r w:rsidRPr="008E7614">
        <w:t xml:space="preserve">belajar </w:t>
      </w:r>
      <w:r w:rsidR="00E22A5F">
        <w:t xml:space="preserve">PPKn dikembangkan melalui pengorganisasian </w:t>
      </w:r>
      <w:r w:rsidR="008A77FE">
        <w:t xml:space="preserve">aktivitas mengamati; </w:t>
      </w:r>
      <w:r w:rsidRPr="008E7614">
        <w:t>menanya; mengumpulkan informasi/mencoba; menalar/mengasosiasi; dan mengomunikasikan</w:t>
      </w:r>
      <w:r w:rsidR="008A77FE">
        <w:t>. Pengalaman belajar tersebut dikembangkan agar siswa secara mandiri dan efektif u</w:t>
      </w:r>
      <w:r>
        <w:t>ntuk mencapai kompetensi kelulusan belajar</w:t>
      </w:r>
      <w:r w:rsidRPr="008E7614">
        <w:t>.</w:t>
      </w:r>
      <w:r w:rsidR="008A77FE">
        <w:t xml:space="preserve"> PPKn</w:t>
      </w:r>
      <w:r w:rsidRPr="008E7614">
        <w:t xml:space="preserve"> Pembelajaran saintifik PPKn dapat dikombinasikan </w:t>
      </w:r>
      <w:r w:rsidR="00DF2650">
        <w:t>dan model pembelajaran</w:t>
      </w:r>
      <w:r w:rsidR="00E22A5F">
        <w:t xml:space="preserve">, </w:t>
      </w:r>
      <w:r>
        <w:t>seperti</w:t>
      </w:r>
      <w:r w:rsidRPr="00AC486F">
        <w:t xml:space="preserve"> </w:t>
      </w:r>
      <w:r w:rsidRPr="00AC486F">
        <w:rPr>
          <w:i/>
        </w:rPr>
        <w:t>discovery learning, project-based learning, problem-based learning,</w:t>
      </w:r>
      <w:r>
        <w:t xml:space="preserve"> dan</w:t>
      </w:r>
      <w:r w:rsidRPr="00AC486F">
        <w:rPr>
          <w:i/>
        </w:rPr>
        <w:t xml:space="preserve"> inquiry learning.</w:t>
      </w:r>
      <w:r>
        <w:rPr>
          <w:i/>
        </w:rPr>
        <w:t xml:space="preserve"> </w:t>
      </w:r>
      <w:r>
        <w:t>Pembelajaran harus direncanakan berpusat pada peserta didik</w:t>
      </w:r>
      <w:r w:rsidR="00DF2650">
        <w:t xml:space="preserve"> </w:t>
      </w:r>
      <w:r w:rsidR="00DF2650">
        <w:rPr>
          <w:rStyle w:val="FootnoteReference"/>
        </w:rPr>
        <w:fldChar w:fldCharType="begin" w:fldLock="1"/>
      </w:r>
      <w:r w:rsidR="005803A7">
        <w:instrText>ADDIN CSL_CITATION {"citationItems":[{"id":"ITEM-1","itemData":{"id":"ITEM-1","issued":{"date-parts":[["0"]]},"title":"Peraturan Menteri Pendidikan dan Kebudayaan Nomor 60 Tahun 2014 tentang Kurikulum 2013 Sekolah Menengah Kejuruan/Madrasah Aliah Kejuruan","type":"book"},"uris":["http://www.mendeley.com/documents/?uuid=71f5b667-f2e2-42df-9f20-8e02c02818b0"]},{"id":"ITEM-2","itemData":{"id":"ITEM-2","issued":{"date-parts":[["0"]]},"title":"Peraturan Menteri Pendidikan dan Kebudayaan Republik Indonesia Nomor 57 Tahun 2014 tentang Kurikulum 2013 Sekolah Dasar/Madrasah Ibtidaiyah","type":"book"},"uris":["http://www.mendeley.com/documents/?uuid=2d144de9-3872-42cf-a220-9867e639c0da"]},{"id":"ITEM-3","itemData":{"id":"ITEM-3","issued":{"date-parts":[["0"]]},"title":"Peraturan Menteri Pendidikan dan Kebudayaan Republik Indonesia Nomor 58 Tahun 2014 tentang Kurikulum 2013 Sekolah Menengah Pertama/Madrasah Tsanawiyah","type":"book"},"uris":["http://www.mendeley.com/documents/?uuid=aeb779e8-4981-4f79-87d1-3a04371f91e1"]},{"id":"ITEM-4","itemData":{"id":"ITEM-4","issued":{"date-parts":[["0"]]},"title":"Peraturan Menteri Pendidikan dan Kebudayaan Republik Indonesia Nomor 59 Tahun 2014 tentang Kurikulum 2013 Sekolah Menengah Atas/Madrasah Aliyah","type":"book"},"uris":["http://www.mendeley.com/documents/?uuid=8a1b6a0d-cb9c-42a3-ac23-ffceab3d878c"]},{"id":"ITEM-5","itemData":{"id":"ITEM-5","issued":{"date-parts":[["0"]]},"title":"Peraturan Menteri Pendidikan dan Kebudayaan Republik Indonesia Nomor 103 Tahun 2014 Tentang Pembelajaran Pada Pendidikan Dasar dan Pendidikan Menengah","type":"book"},"uris":["http://www.mendeley.com/documents/?uuid=c3ba1181-9ecc-4c1a-b5ce-1d9bb3f8904d"]}],"mendeley":{"formattedCitation":"(&lt;i&gt;Peraturan Menteri Pendidikan dan Kebudayaan Nomor 60 Tahun 2014 tentang Kurikulum 2013 Sekolah Menengah Kejuruan/Madrasah Aliah Kejuruan&lt;/i&gt;, n.d.-b; &lt;i&gt;Peraturan Menteri Pendidikan dan Kebudayaan Republik Indonesia Nomor 103 Tahun 2014 Tentang Pembelajaran Pada Pendidikan Dasar dan Pendidikan Menengah&lt;/i&gt;, n.d.;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n.d.)","manualFormatting":"(Permendikbud No. 60 Tahun 2014)","plainTextFormattedCitation":"(Peraturan Menteri Pendidikan dan Kebudayaan Nomor 60 Tahun 2014 tentang Kurikulum 2013 Sekolah Menengah Kejuruan/Madrasah Aliah Kejuruan, n.d.-b; Peraturan Menteri Pendidikan dan Kebudayaan Republik Indonesia Nomor 103 Tahun 2014 Tentang Pembelajaran Pada Pendidikan Dasar dan Pendidikan Menengah, n.d.; Peraturan Menteri Pendidikan dan Kebudayaan Republik Indonesia Nomor 57 Tahun 2014 tentang Kurikulum 2013 Sekolah Dasar/Madrasah Ibtidaiyah, n.d.; 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n.d.)","previouslyFormattedCitation":"(&lt;i&gt;Peraturan Menteri Pendidikan dan Kebudayaan Nomor 60 Tahun 2014 tentang Kurikulum 2013 Sekolah Menengah Kejuruan/Madrasah Aliah Kejuruan&lt;/i&gt;, n.d.-b; &lt;i&gt;Peraturan Menteri Pendidikan dan Kebudayaan Republik Indonesia Nomor 103 Tahun 2014 Tentang Pembelajaran Pada Pendidikan Dasar dan Pendidikan Menengah&lt;/i&gt;, n.d.;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n.d.)"},"properties":{"noteIndex":0},"schema":"https://github.com/citation-style-language/schema/raw/master/csl-citation.json"}</w:instrText>
      </w:r>
      <w:r w:rsidR="00DF2650">
        <w:rPr>
          <w:rStyle w:val="FootnoteReference"/>
        </w:rPr>
        <w:fldChar w:fldCharType="separate"/>
      </w:r>
      <w:r w:rsidR="00DF2650" w:rsidRPr="00D779EC">
        <w:rPr>
          <w:noProof/>
        </w:rPr>
        <w:t>(</w:t>
      </w:r>
      <w:r w:rsidR="00DF2650">
        <w:rPr>
          <w:noProof/>
        </w:rPr>
        <w:t>Permendikbud No. 60 Tahun 2014)</w:t>
      </w:r>
      <w:r w:rsidR="00DF2650">
        <w:rPr>
          <w:rStyle w:val="FootnoteReference"/>
        </w:rPr>
        <w:fldChar w:fldCharType="end"/>
      </w:r>
      <w:r>
        <w:t xml:space="preserve">. </w:t>
      </w:r>
      <w:r w:rsidR="00EE3270">
        <w:t xml:space="preserve">Siswa </w:t>
      </w:r>
      <w:r>
        <w:t xml:space="preserve">dilibatkan </w:t>
      </w:r>
      <w:r w:rsidR="00EE3270">
        <w:t>secara lebih</w:t>
      </w:r>
      <w:r w:rsidRPr="00FD56F3">
        <w:t xml:space="preserve"> aktif dalam </w:t>
      </w:r>
      <w:r w:rsidR="00EE3270">
        <w:t xml:space="preserve">berbagai aktivitas </w:t>
      </w:r>
      <w:r w:rsidRPr="00FD56F3">
        <w:t>pembelajaran PPKn</w:t>
      </w:r>
      <w:r>
        <w:t xml:space="preserve"> </w:t>
      </w:r>
      <w:r>
        <w:rPr>
          <w:rStyle w:val="FootnoteReference"/>
        </w:rPr>
        <w:fldChar w:fldCharType="begin" w:fldLock="1"/>
      </w:r>
      <w:r>
        <w:instrText>ADDIN CSL_CITATION {"citationItems":[{"id":"ITEM-1","itemData":{"author":[{"dropping-particle":"","family":"Hermuttaqien","given":"Bhakti Prima Findiga","non-dropping-particle":"","parse-names":false,"suffix":""},{"dropping-particle":"","family":"Sata","given":"Haula Ria","non-dropping-particle":"","parse-names":false,"suffix":""},{"dropping-particle":"","family":"Wadu","given":"Ludovikus Bomans","non-dropping-particle":"","parse-names":false,"suffix":""}],"container-title":"Jurnal Inspirasi Pendidikan","id":"ITEM-1","issue":"1","issued":{"date-parts":[["2019"]]},"page":"39-44","title":"Perbandingan Pembelajaran Pada Implementasi KTSP dan Kurikulum 2013 di Sekolah Menengah Pertama (SMP)","type":"article-journal","volume":"9"},"uris":["http://www.mendeley.com/documents/?uuid=503fabec-e7c6-4c0c-888e-037465033180"]}],"mendeley":{"formattedCitation":"(Hermuttaqien et al., 2019)","plainTextFormattedCitation":"(Hermuttaqien et al., 2019)","previouslyFormattedCitation":"(Hermuttaqien et al., 2019)"},"properties":{"noteIndex":0},"schema":"https://github.com/citation-style-language/schema/raw/master/csl-citation.json"}</w:instrText>
      </w:r>
      <w:r>
        <w:rPr>
          <w:rStyle w:val="FootnoteReference"/>
        </w:rPr>
        <w:fldChar w:fldCharType="separate"/>
      </w:r>
      <w:r w:rsidRPr="009508DF">
        <w:rPr>
          <w:noProof/>
        </w:rPr>
        <w:t>(Hermuttaqien et al., 2019)</w:t>
      </w:r>
      <w:r>
        <w:rPr>
          <w:rStyle w:val="FootnoteReference"/>
        </w:rPr>
        <w:fldChar w:fldCharType="end"/>
      </w:r>
      <w:r>
        <w:t>.</w:t>
      </w:r>
    </w:p>
    <w:p w14:paraId="3E9EA525" w14:textId="4DC785E3" w:rsidR="00305988" w:rsidRDefault="005B6422" w:rsidP="00305988">
      <w:pPr>
        <w:ind w:left="284" w:firstLine="567"/>
      </w:pPr>
      <w:r>
        <w:t xml:space="preserve">Pengalaman belajar </w:t>
      </w:r>
      <w:r w:rsidR="00305988">
        <w:t xml:space="preserve">PPKn </w:t>
      </w:r>
      <w:r>
        <w:t>dikembangkan</w:t>
      </w:r>
      <w:r w:rsidR="00305988">
        <w:t xml:space="preserve"> (modus pembelajaran) secara langsung </w:t>
      </w:r>
      <w:r w:rsidR="00305988" w:rsidRPr="00E65944">
        <w:rPr>
          <w:i/>
        </w:rPr>
        <w:t>(direct instructional)</w:t>
      </w:r>
      <w:r w:rsidR="00305988" w:rsidRPr="00E65944">
        <w:t xml:space="preserve"> dan tidak langsung </w:t>
      </w:r>
      <w:r w:rsidR="00305988" w:rsidRPr="00E65944">
        <w:rPr>
          <w:i/>
        </w:rPr>
        <w:t>(indirect instructional)</w:t>
      </w:r>
      <w:r w:rsidR="00305988">
        <w:rPr>
          <w:i/>
        </w:rPr>
        <w:t xml:space="preserve"> </w:t>
      </w:r>
      <w:r w:rsidR="00305988">
        <w:rPr>
          <w:rStyle w:val="FootnoteReference"/>
        </w:rPr>
        <w:fldChar w:fldCharType="begin" w:fldLock="1"/>
      </w:r>
      <w:r w:rsidR="00305988">
        <w:instrText>ADDIN CSL_CITATION {"citationItems":[{"id":"ITEM-1","itemData":{"id":"ITEM-1","issued":{"date-parts":[["0"]]},"title":"Peraturan Menteri Pendidikan dan Kebudayaan Republik Indonesia Nomor 103 Tahun 2014 Tentang Pembelajaran Pada Pendidikan Dasar dan Pendidikan Menengah","type":"book"},"uris":["http://www.mendeley.com/documents/?uuid=c3ba1181-9ecc-4c1a-b5ce-1d9bb3f8904d"]}],"mendeley":{"formattedCitation":"(&lt;i&gt;Peraturan Menteri Pendidikan dan Kebudayaan Republik Indonesia Nomor 103 Tahun 2014 Tentang Pembelajaran Pada Pendidikan Dasar dan Pendidikan Menengah&lt;/i&gt;, n.d.)","manualFormatting":"(Permendikbud No. 103 Tahun 2014).","plainTextFormattedCitation":"(Peraturan Menteri Pendidikan dan Kebudayaan Republik Indonesia Nomor 103 Tahun 2014 Tentang Pembelajaran Pada Pendidikan Dasar dan Pendidikan Menengah, n.d.)","previouslyFormattedCitation":"(&lt;i&gt;Peraturan Menteri Pendidikan dan Kebudayaan Republik Indonesia Nomor 103 Tahun 2014 Tentang Pembelajaran Pada Pendidikan Dasar dan Pendidikan Menengah&lt;/i&gt;, n.d.)"},"properties":{"noteIndex":0},"schema":"https://github.com/citation-style-language/schema/raw/master/csl-citation.json"}</w:instrText>
      </w:r>
      <w:r w:rsidR="00305988">
        <w:rPr>
          <w:rStyle w:val="FootnoteReference"/>
        </w:rPr>
        <w:fldChar w:fldCharType="separate"/>
      </w:r>
      <w:r w:rsidR="00305988" w:rsidRPr="009508DF">
        <w:rPr>
          <w:noProof/>
        </w:rPr>
        <w:t>(</w:t>
      </w:r>
      <w:r w:rsidR="00305988">
        <w:rPr>
          <w:noProof/>
        </w:rPr>
        <w:t>Permendikbud No. 103 Tahun 2014).</w:t>
      </w:r>
      <w:r w:rsidR="00305988">
        <w:rPr>
          <w:rStyle w:val="FootnoteReference"/>
        </w:rPr>
        <w:fldChar w:fldCharType="end"/>
      </w:r>
      <w:r w:rsidR="00305988" w:rsidRPr="00E65944">
        <w:t xml:space="preserve"> </w:t>
      </w:r>
      <w:r w:rsidR="00305988">
        <w:t xml:space="preserve">Pembelajaran langsung dilakukan melalui interaksi secara langsung antara </w:t>
      </w:r>
      <w:r>
        <w:t>siswa dengan</w:t>
      </w:r>
      <w:r w:rsidR="00305988">
        <w:t xml:space="preserve"> sumber belajar yang telah direncanakan </w:t>
      </w:r>
      <w:r>
        <w:t xml:space="preserve">oleh guru </w:t>
      </w:r>
      <w:r>
        <w:t>baik dalam silabus maupun dalam</w:t>
      </w:r>
      <w:r w:rsidR="00305988">
        <w:t xml:space="preserve"> rencana pelaksanaan pembelajaran (RPP)</w:t>
      </w:r>
      <w:r w:rsidR="00BD7A39">
        <w:t xml:space="preserve"> </w:t>
      </w:r>
      <w:r w:rsidR="00BD7A39">
        <w:fldChar w:fldCharType="begin" w:fldLock="1"/>
      </w:r>
      <w:r w:rsidR="00D072B0">
        <w:instrText>ADDIN CSL_CITATION {"citationItems":[{"id":"ITEM-1","itemData":{"id":"ITEM-1","issued":{"date-parts":[["0"]]},"title":"Undang-Undang Republik Indonesia Nomor 14 Tahun 2005 tentang Guru dan Dosen","type":"book"},"uris":["http://www.mendeley.com/documents/?uuid=c977cbfc-1e6a-4071-b988-13a4a5ec9e6d"]},{"id":"ITEM-2","itemData":{"id":"ITEM-2","issued":{"date-parts":[["0"]]},"title":"Peraturan Pemerintah Republik Indonesia Nomor 74 Tahun 2008 tentang Guru","type":"book"},"uris":["http://www.mendeley.com/documents/?uuid=3cbbbd42-64ad-4020-a1a1-5482dc0f404d"]}],"mendeley":{"formattedCitation":"(&lt;i&gt;Peraturan Pemerintah Republik Indonesia Nomor 74 Tahun 2008 tentang Guru&lt;/i&gt;, n.d.; &lt;i&gt;Undang-Undang Republik Indonesia Nomor 14 Tahun 2005 tentang Guru dan Dosen&lt;/i&gt;, n.d.)","manualFormatting":"(UU Guru dan Dosen; PP Guru)","plainTextFormattedCitation":"(Peraturan Pemerintah Republik Indonesia Nomor 74 Tahun 2008 tentang Guru, n.d.; Undang-Undang Republik Indonesia Nomor 14 Tahun 2005 tentang Guru dan Dosen, n.d.)","previouslyFormattedCitation":"(&lt;i&gt;Peraturan Pemerintah Republik Indonesia Nomor 74 Tahun 2008 tentang Guru&lt;/i&gt;, n.d.; &lt;i&gt;Undang-Undang Republik Indonesia Nomor 14 Tahun 2005 tentang Guru dan Dosen&lt;/i&gt;, n.d.)"},"properties":{"noteIndex":0},"schema":"https://github.com/citation-style-language/schema/raw/master/csl-citation.json"}</w:instrText>
      </w:r>
      <w:r w:rsidR="00BD7A39">
        <w:fldChar w:fldCharType="separate"/>
      </w:r>
      <w:r w:rsidR="00BD7A39" w:rsidRPr="00BD7A39">
        <w:rPr>
          <w:noProof/>
        </w:rPr>
        <w:t>(</w:t>
      </w:r>
      <w:r w:rsidR="00BD7A39">
        <w:rPr>
          <w:noProof/>
        </w:rPr>
        <w:t>UU Guru dan Dosen; PP Guru</w:t>
      </w:r>
      <w:r w:rsidR="00BD7A39" w:rsidRPr="00BD7A39">
        <w:rPr>
          <w:noProof/>
        </w:rPr>
        <w:t>)</w:t>
      </w:r>
      <w:r w:rsidR="00BD7A39">
        <w:fldChar w:fldCharType="end"/>
      </w:r>
      <w:r w:rsidR="00305988">
        <w:t xml:space="preserve">. Pembelajaran secara langsung diharapkan memberikan pengalaman yang meningkatkan kompetensi peserta didik secara langsung sebagai dampak pembelajaran </w:t>
      </w:r>
      <w:r w:rsidR="00305988" w:rsidRPr="00C15123">
        <w:rPr>
          <w:i/>
        </w:rPr>
        <w:t>(instructional effect)</w:t>
      </w:r>
      <w:r w:rsidR="00305988">
        <w:t xml:space="preserve">. Sementara pembelajaran </w:t>
      </w:r>
      <w:r w:rsidR="00305988" w:rsidRPr="00E65944">
        <w:t xml:space="preserve">tidak langsung </w:t>
      </w:r>
      <w:r w:rsidR="00CF4C61">
        <w:t xml:space="preserve">juga </w:t>
      </w:r>
      <w:r w:rsidR="00305988">
        <w:t>harus terjadi selama proses pembelajaran langsung berjalan</w:t>
      </w:r>
      <w:r w:rsidR="00CF4C61">
        <w:t>. Pembelajaran tidak langsung</w:t>
      </w:r>
      <w:r w:rsidR="00305988">
        <w:t xml:space="preserve"> diharapkan menghasilkan dampak </w:t>
      </w:r>
      <w:r w:rsidR="005421F7">
        <w:rPr>
          <w:color w:val="000000"/>
        </w:rPr>
        <w:t>pengiring</w:t>
      </w:r>
      <w:r w:rsidR="00305988">
        <w:t xml:space="preserve"> </w:t>
      </w:r>
      <w:r w:rsidR="00305988" w:rsidRPr="00C15123">
        <w:rPr>
          <w:i/>
        </w:rPr>
        <w:t>(nurturant effect).</w:t>
      </w:r>
      <w:r w:rsidR="00305988" w:rsidRPr="00747578">
        <w:t xml:space="preserve"> </w:t>
      </w:r>
      <w:r w:rsidR="00F70A66">
        <w:t xml:space="preserve">Penguatan </w:t>
      </w:r>
      <w:r w:rsidR="00305988">
        <w:t>nilai dan sikap (baik spiritual maupun sosial)</w:t>
      </w:r>
      <w:r w:rsidR="001146C1">
        <w:t xml:space="preserve"> menjadi sebuah “</w:t>
      </w:r>
      <w:r w:rsidR="001146C1">
        <w:rPr>
          <w:i/>
        </w:rPr>
        <w:t>hidden curriculum”</w:t>
      </w:r>
      <w:r w:rsidR="00F70A66">
        <w:t xml:space="preserve"> diharapkan terjadi melalui pembelajaran </w:t>
      </w:r>
      <w:r w:rsidR="00F70A66">
        <w:t>tidak langsung</w:t>
      </w:r>
      <w:r w:rsidR="00305988">
        <w:t xml:space="preserve">. </w:t>
      </w:r>
    </w:p>
    <w:p w14:paraId="673264F7" w14:textId="3FE855AC" w:rsidR="00305988" w:rsidRDefault="00305988" w:rsidP="00305988">
      <w:pPr>
        <w:ind w:left="284" w:firstLine="567"/>
      </w:pPr>
      <w:r>
        <w:t xml:space="preserve">Kegiatan pembelajaran PPKn, </w:t>
      </w:r>
      <w:r w:rsidR="00FB4453">
        <w:t xml:space="preserve">guru memfasilitasi siswa </w:t>
      </w:r>
      <w:r w:rsidRPr="00051150">
        <w:t>mencari tahu</w:t>
      </w:r>
      <w:r w:rsidR="00750B38">
        <w:t xml:space="preserve"> dan</w:t>
      </w:r>
      <w:r>
        <w:t xml:space="preserve"> </w:t>
      </w:r>
      <w:r w:rsidR="00FB4453">
        <w:t xml:space="preserve">membimbing siswa </w:t>
      </w:r>
      <w:r>
        <w:t xml:space="preserve">untuk </w:t>
      </w:r>
      <w:r w:rsidR="00FB4453">
        <w:t xml:space="preserve">berinteraksi dengan </w:t>
      </w:r>
      <w:r>
        <w:t>berbagai sumber belajar</w:t>
      </w:r>
      <w:r w:rsidRPr="00442EB9">
        <w:rPr>
          <w:noProof/>
        </w:rPr>
        <w:t xml:space="preserve"> </w:t>
      </w:r>
      <w:r w:rsidRPr="009508DF">
        <w:rPr>
          <w:noProof/>
        </w:rPr>
        <w:t>(</w:t>
      </w:r>
      <w:r>
        <w:rPr>
          <w:noProof/>
        </w:rPr>
        <w:t>Permendikbud No. 103 Tahun 2014).</w:t>
      </w:r>
      <w:r>
        <w:t xml:space="preserve"> </w:t>
      </w:r>
      <w:r w:rsidR="008B0042">
        <w:t xml:space="preserve">Guru </w:t>
      </w:r>
      <w:proofErr w:type="gramStart"/>
      <w:r>
        <w:t>berperan</w:t>
      </w:r>
      <w:proofErr w:type="gramEnd"/>
      <w:r>
        <w:t xml:space="preserve"> sebagai fasilitator dan pengaktif berbagai sumber belajar. Pembelajaran PPKn diharapkan interaktif. Peserta didik</w:t>
      </w:r>
      <w:r w:rsidR="008B0042">
        <w:t xml:space="preserve"> didorong</w:t>
      </w:r>
      <w:r>
        <w:t xml:space="preserve"> </w:t>
      </w:r>
      <w:r w:rsidRPr="00133CA8">
        <w:t xml:space="preserve">aktif </w:t>
      </w:r>
      <w:r w:rsidR="008B0042">
        <w:t>menyelidiki</w:t>
      </w:r>
      <w:r w:rsidRPr="00133CA8">
        <w:t xml:space="preserve"> dan int</w:t>
      </w:r>
      <w:r>
        <w:t xml:space="preserve">erpretasi dari berbagai </w:t>
      </w:r>
      <w:proofErr w:type="gramStart"/>
      <w:r>
        <w:t>cara</w:t>
      </w:r>
      <w:proofErr w:type="gramEnd"/>
      <w:r>
        <w:t xml:space="preserve"> di</w:t>
      </w:r>
      <w:r w:rsidRPr="00133CA8">
        <w:t>mana komponen ini (termasuk hak dan tanggung jawab warga nega</w:t>
      </w:r>
      <w:r>
        <w:t xml:space="preserve">ra) </w:t>
      </w:r>
      <w:r w:rsidR="00BB164C">
        <w:rPr>
          <w:color w:val="000000"/>
        </w:rPr>
        <w:t>ditetapkan</w:t>
      </w:r>
      <w:r>
        <w:t xml:space="preserve"> dan dilaksanakan.</w:t>
      </w:r>
      <w:r w:rsidRPr="00133CA8">
        <w:t xml:space="preserve"> </w:t>
      </w:r>
      <w:r w:rsidR="00F975EF">
        <w:t xml:space="preserve">Kegiatan pembelajaran didesain </w:t>
      </w:r>
      <w:r w:rsidR="002F5B56">
        <w:t xml:space="preserve">untuk mendorong </w:t>
      </w:r>
      <w:r w:rsidR="00F975EF">
        <w:t xml:space="preserve">siswa </w:t>
      </w:r>
      <w:r w:rsidRPr="00D76172">
        <w:t xml:space="preserve">aktif </w:t>
      </w:r>
      <w:r w:rsidR="001B77CF">
        <w:t xml:space="preserve">agar </w:t>
      </w:r>
      <w:r w:rsidRPr="00D76172">
        <w:t>mencari, menggali, dan menemukan kons</w:t>
      </w:r>
      <w:r w:rsidR="002277DD">
        <w:t>ep</w:t>
      </w:r>
      <w:r w:rsidR="001B77CF">
        <w:t xml:space="preserve"> dan</w:t>
      </w:r>
      <w:r w:rsidR="002277DD">
        <w:t xml:space="preserve"> prinsip secara holistis</w:t>
      </w:r>
      <w:r w:rsidRPr="00D76172">
        <w:t xml:space="preserve"> dan autentik</w:t>
      </w:r>
      <w:r>
        <w:t xml:space="preserve"> s</w:t>
      </w:r>
      <w:r w:rsidR="00013EA6">
        <w:t xml:space="preserve">ebagaimana pembelajaran terpadu </w:t>
      </w:r>
      <w:r>
        <w:rPr>
          <w:rStyle w:val="FootnoteReference"/>
        </w:rPr>
        <w:fldChar w:fldCharType="begin" w:fldLock="1"/>
      </w:r>
      <w:r>
        <w:instrText>ADDIN CSL_CITATION {"citationItems":[{"id":"ITEM-1","itemData":{"DOI":"10.24042/jpifalbiruni.v5i1.100","ISSN":"2303-1832","abstract":"This research aims to; 1) develop learning media in the form of an integrated science bulletin on sound material; 2) investigate the response of students to the feasibility study media in the form of an integrated science bulletin on sound material for students of class VIII, with the formulation of the problem; 1) How to develop learning media in the form of an integrated science bulletin on sound material ?; 2) How is the response of students to the feasibility study media in the form of an integrated science bulletin on sound material. This study is a R &amp; D method which adopting development of Borg &amp; Gall. Subjects in this study were students of class VIII SMP Negeri 7 Bandar Lampung and SMPN 21 Bandar Lampung amounted to 40 learners and data collection instruments used in the form of a questionnaire given to subject matter experts, media experts, and a science teacher SMP to test the feasibility of media learning in a bulletin in the form of a pocket book for integrated science teaching. The type of data that is generated is a qualitative and quantitative data were analyzed with the guidelines criteria to determine eligibility assessment category product. The results of this study are; 1) has developed learning media in the form of an integrated science bulletin in the form of a pocket book; 2) feasibility study media bulletin integrated science that has been developed is very feasible with a percentage of 82% is based on an expert assessment materials after the final stage of repair, design expert with a percentage of 79.4% with the criteria of decent; 3) the percentage was 77.6%, a teacher the criterion is a decent; 4) the results of the response of learners with a percentage of 80% with the criteria are eligible.Penelitian ini bertujuan untuk; 1) mengembangkan media pembelajaran berupa buletin IPA terpadu dalam bentuk buku saku pada materi bunyi; 2) mengetahui respon peserta didik terhadap kelayakan media pembelajaran berupa buletin IPA terpadu pada materi bunyi dalam bentuk buku saku untuk peserta didik kelas VIII, dengan rumusan masalah; 1) Bagaimana mengembangkan media pembelajaran berupa buletin IPA terpadu dalam bentuk buku saku pada materi bunyi?; 2) Bagaimana respon peserta didik terhadap kelayakan media pembelajaran berupa buletin IPA terpadu dalam bentuk buku saku pada materi bunyi. Penelitian ini merupakan penelitian R&amp;D yang mengadopsi pengembangan dari Borg &amp; Gall. Subjek dalam penelitian ini adalah peserta didik kelas VIII SMP Negeri…","author":[{"dropping-particle":"","family":"Asyhari","given":"Ardian","non-dropping-particle":"","parse-names":false,"suffix":""},{"dropping-particle":"","family":"Silvia","given":"Helda","non-dropping-particle":"","parse-names":false,"suffix":""}],"container-title":"Jurnal Ilmiah Pendidikan Fisika Al-Biruni","id":"ITEM-1","issue":"1","issued":{"date-parts":[["2016"]]},"page":"1","title":"Pengembangan Media Pembelajaran Berupa Buletin dalam Bentuk Buku Saku untuk Pembelajran IPA Terpadu","type":"article-journal","volume":"5"},"uris":["http://www.mendeley.com/documents/?uuid=9be6dd08-a67b-47b5-8a15-fd7696381691"]},{"id":"ITEM-2","itemData":{"DOI":"10.21831/jpe.v2i2.2717","ISSN":"2338-4743","abstract":"Penelitian ini bertujuan untuk mendeskripsikan kesiapan guru Sekolah Dasar (SD) dalam menerapkan Kurikulum 2013 khususnya dalam pembelajaran tematik-integratif di Daerah Istimewa Yogyakarta (DIY). Jenis penelitian yang digunakan yaitu penelitian survei. Populasi penelitian adalah guru kelas I dan IV yang terdapat di wilayah DIY. Jumlah sampel yang diambil dalam penelitian ini adalah sebanyak 182 guru SD yang berasal dari 49 SD negeri dan 15 SD swasta yang dijadikan pilot project berdasarkan data dari Kemdikbud DIY. Hasil penelitan menunjukkan bahwa persentase kesiapan guru SD di DIY dalam melaksanakan pembelajaran tematik-integratif pada Kurikulum 2013 sebesar 75,85% (siap), dilihat dari aspek kesiapan yaitu aspek Behavioral Readiness diperoleh persentase sebesar 80% (sangat siap), aspek Emotive-Ettitudinal sebesar 78,39% (sangat siap) dan aspek Cognitive Readiness sebesar 71,18% (siap). Sedangkan kesiapan guru SD di setiap kabupaten diperoleh hasil persentase sebagai berikut: Sleman 76,13% (sangat siap), Yogyakarta 78,72% (sangat siap), Bantul 73,16% (siap), Gunungkidul 75,54% (siap), dan Kulon Progo 75,42% (siap). ___________________________________________________________________________________________________________________________________________________________________________________________ THE STUDY ON THE ELEMANTARY SCHOOL TEACHERS READINESS IN IMPLEMENTING THEMATIC-INTEGRATIVE TEACHING AND LEARNING IN CURRICULUM 2013, YOGYAKARTA ABSTRACT This study aims to describe the readiness of elementary school teachers in implementing curriculum 2013, based on thematic-integrative learning in Yogyakarta Province. This is a survey study. The research population were elemantary school teachers of class I and IV in DIY. The research sample consisted of 289 elemantary school teachers from 49 public schools and 15 private elementary schools which used as pilot project based on the data from Kemdikbud. The result shows that the percentage of elementary school teachers readiness in to implementing thematic-integrative learning is 75.85% (ready): the precentage of readiness behavioral aspects is 80% (well prepared), emotive ettitudinal aspect is 78.39% (well prepared) and cognitive readiness aspects is 71.18% (ready). While the readiness of elementary school teachers in each district are follows: Sleman 76.13% in the category of (well prepared), Yogyakarta 78.72% in the category of (well prepared), Bantul 73.16% in the category of (ready), Gunungkidul 75.54% …","author":[{"dropping-particle":"","family":"Wangid","given":"Muhammad Nur","non-dropping-particle":"","parse-names":false,"suffix":""},{"dropping-particle":"","family":"Mustadi","given":"Ali","non-dropping-particle":"","parse-names":false,"suffix":""},{"dropping-particle":"","family":"Erviana","given":"Vera Yuli","non-dropping-particle":"","parse-names":false,"suffix":""},{"dropping-particle":"","family":"Arifin","given":"Slamet","non-dropping-particle":"","parse-names":false,"suffix":""}],"container-title":"Jurnal Prima Edukasia","id":"ITEM-2","issue":"2","issued":{"date-parts":[["2014"]]},"page":"175-182","title":"Kesiapan Guru SD Dalam Pelaksanaan Pembelajaran Tematik-Integratif Pada Kurikulum 2013 di DIY","type":"article-journal","volume":"2"},"uris":["http://www.mendeley.com/documents/?uuid=e931e0d8-3ec2-471f-a46e-2b9c6e328b44"]},{"id":"ITEM-3","itemData":{"id":"ITEM-3","issued":{"date-parts":[["0"]]},"title":"Peraturan Menteri Pendidikan dan Kebudayaan Republik Indonesia Nomor 103 Tahun 2014 Tentang Pembelajaran Pada Pendidikan Dasar dan Pendidikan Menengah","type":"book"},"uris":["http://www.mendeley.com/documents/?uuid=c3ba1181-9ecc-4c1a-b5ce-1d9bb3f8904d"]}],"mendeley":{"formattedCitation":"(Asyhari &amp; Silvia, 2016; &lt;i&gt;Peraturan Menteri Pendidikan dan Kebudayaan Republik Indonesia Nomor 103 Tahun 2014 Tentang Pembelajaran Pada Pendidikan Dasar dan Pendidikan Menengah&lt;/i&gt;, n.d.; Wangid et al., 2014)","manualFormatting":"(Asyhari &amp; Silvia, 2016; Permendikbud 103 Tahun 2014; Wangid et al., 2014)","plainTextFormattedCitation":"(Asyhari &amp; Silvia, 2016; Peraturan Menteri Pendidikan dan Kebudayaan Republik Indonesia Nomor 103 Tahun 2014 Tentang Pembelajaran Pada Pendidikan Dasar dan Pendidikan Menengah, n.d.; Wangid et al., 2014)","previouslyFormattedCitation":"(Asyhari &amp; Silvia, 2016; &lt;i&gt;Peraturan Menteri Pendidikan dan Kebudayaan Republik Indonesia Nomor 103 Tahun 2014 Tentang Pembelajaran Pada Pendidikan Dasar dan Pendidikan Menengah&lt;/i&gt;, n.d.; Wangid et al., 2014)"},"properties":{"noteIndex":0},"schema":"https://github.com/citation-style-language/schema/raw/master/csl-citation.json"}</w:instrText>
      </w:r>
      <w:r>
        <w:rPr>
          <w:rStyle w:val="FootnoteReference"/>
        </w:rPr>
        <w:fldChar w:fldCharType="separate"/>
      </w:r>
      <w:r w:rsidRPr="009508DF">
        <w:rPr>
          <w:bCs/>
          <w:noProof/>
        </w:rPr>
        <w:t xml:space="preserve">(Asyhari &amp; Silvia, 2016; </w:t>
      </w:r>
      <w:r>
        <w:rPr>
          <w:bCs/>
          <w:noProof/>
        </w:rPr>
        <w:t>Permendikbud 103 Tahun 2014</w:t>
      </w:r>
      <w:r w:rsidRPr="009508DF">
        <w:rPr>
          <w:bCs/>
          <w:noProof/>
        </w:rPr>
        <w:t>; Wangid et al., 2014)</w:t>
      </w:r>
      <w:r>
        <w:rPr>
          <w:rStyle w:val="FootnoteReference"/>
        </w:rPr>
        <w:fldChar w:fldCharType="end"/>
      </w:r>
      <w:r w:rsidR="00013EA6">
        <w:rPr>
          <w:rStyle w:val="FootnoteReference"/>
          <w:vertAlign w:val="baseline"/>
        </w:rPr>
        <w:t>.</w:t>
      </w:r>
      <w:r>
        <w:t xml:space="preserve"> Misalnya dalam materi kelas 10 Sekolah </w:t>
      </w:r>
      <w:r w:rsidR="005803A7">
        <w:t>Menengah</w:t>
      </w:r>
      <w:r>
        <w:t xml:space="preserve"> Atas tentang “</w:t>
      </w:r>
      <w:r w:rsidRPr="00241E42">
        <w:t>integrasi nasional dalam bingkai Bhinneka Tunggal Ika</w:t>
      </w:r>
      <w:r>
        <w:t xml:space="preserve">” selain dibahas berdasarkan kajian PPKn juga dapat dikaji dari sudut pandang agama (pendidikan agama), kehidupan sosial (sosiologi, sejarah &amp; IPS) dan lainya untuk menguatkan pemahaman peserta didik. </w:t>
      </w:r>
      <w:r w:rsidR="0002030E">
        <w:t>Guru</w:t>
      </w:r>
      <w:r w:rsidRPr="00D3461E">
        <w:t xml:space="preserve"> </w:t>
      </w:r>
      <w:proofErr w:type="gramStart"/>
      <w:r w:rsidRPr="00D3461E">
        <w:t>dituntut</w:t>
      </w:r>
      <w:proofErr w:type="gramEnd"/>
      <w:r w:rsidRPr="00D3461E">
        <w:t xml:space="preserve"> untuk berperan aktif </w:t>
      </w:r>
      <w:r w:rsidR="008E69D3">
        <w:t>mendorong siswa dalam</w:t>
      </w:r>
      <w:r w:rsidRPr="00D3461E">
        <w:t xml:space="preserve"> proses belajar di kelas, sehingga</w:t>
      </w:r>
      <w:r>
        <w:t xml:space="preserve"> pembelajaran efektif. Oleh karenanya, </w:t>
      </w:r>
      <w:r w:rsidR="0002030E">
        <w:t>guru</w:t>
      </w:r>
      <w:r>
        <w:t xml:space="preserve"> dituntut secara profesional merancang rencana pelaksanaan pembelajaran (RPP), proses dan prosedur pembelajaran, serta efektif membentuk kompetensi </w:t>
      </w:r>
      <w:r>
        <w:rPr>
          <w:rStyle w:val="FootnoteReference"/>
        </w:rPr>
        <w:fldChar w:fldCharType="begin" w:fldLock="1"/>
      </w:r>
      <w:r>
        <w:instrText>ADDIN CSL_CITATION {"citationItems":[{"id":"ITEM-1","itemData":{"author":[{"dropping-particle":"","family":"Kossasy","given":"Siti Osa","non-dropping-particle":"","parse-names":false,"suffix":""}],"container-title":"Jurnal PPKn &amp; Hukum","id":"ITEM-1","issue":"1","issued":{"date-parts":[["2017"]]},"page":"78-89","title":"Analisis Konsep dan Implementasi Kurikulum 2013","type":"article-journal","volume":"12"},"uris":["http://www.mendeley.com/documents/?uuid=e23c5172-7b87-4d90-af16-e9fc4249ca41"]}],"mendeley":{"formattedCitation":"(Kossasy, 2017)","plainTextFormattedCitation":"(Kossasy, 2017)","previouslyFormattedCitation":"(Kossasy, 2017)"},"properties":{"noteIndex":0},"schema":"https://github.com/citation-style-language/schema/raw/master/csl-citation.json"}</w:instrText>
      </w:r>
      <w:r>
        <w:rPr>
          <w:rStyle w:val="FootnoteReference"/>
        </w:rPr>
        <w:fldChar w:fldCharType="separate"/>
      </w:r>
      <w:r w:rsidRPr="009508DF">
        <w:rPr>
          <w:noProof/>
        </w:rPr>
        <w:t>(Kossasy, 2017)</w:t>
      </w:r>
      <w:r>
        <w:rPr>
          <w:rStyle w:val="FootnoteReference"/>
        </w:rPr>
        <w:fldChar w:fldCharType="end"/>
      </w:r>
      <w:r>
        <w:t>.</w:t>
      </w:r>
    </w:p>
    <w:p w14:paraId="1358407C" w14:textId="0203D4CB" w:rsidR="00305988" w:rsidRDefault="00706815" w:rsidP="00305988">
      <w:pPr>
        <w:ind w:left="284" w:firstLine="567"/>
      </w:pPr>
      <w:r>
        <w:rPr>
          <w:color w:val="000000"/>
        </w:rPr>
        <w:t>Siswa</w:t>
      </w:r>
      <w:r w:rsidR="004A49D9">
        <w:rPr>
          <w:color w:val="000000"/>
        </w:rPr>
        <w:t xml:space="preserve"> </w:t>
      </w:r>
      <w:r w:rsidR="0090531D">
        <w:rPr>
          <w:color w:val="000000"/>
        </w:rPr>
        <w:t>dituntut</w:t>
      </w:r>
      <w:r w:rsidR="004A49D9">
        <w:t xml:space="preserve"> </w:t>
      </w:r>
      <w:r w:rsidR="00305988">
        <w:t xml:space="preserve">untuk menemukan </w:t>
      </w:r>
      <w:r w:rsidR="00305988" w:rsidRPr="00051150">
        <w:t>jawaban diverge</w:t>
      </w:r>
      <w:r w:rsidR="00305988">
        <w:t>n yang memiliki kebenaran multi</w:t>
      </w:r>
      <w:r w:rsidR="00305988" w:rsidRPr="00051150">
        <w:t>dimensi</w:t>
      </w:r>
      <w:r w:rsidR="00305988">
        <w:t xml:space="preserve"> dari proses belajar saintifik. Pembelajaran dilakukan untuk meningkatkan dan mengembangkan keterampilan yang lebih aplikatif secara seimbang, berkesinambungan dan memiliki keterkaitan </w:t>
      </w:r>
      <w:r w:rsidR="00305988" w:rsidRPr="00051150">
        <w:t xml:space="preserve">antara </w:t>
      </w:r>
      <w:r w:rsidR="00305988" w:rsidRPr="00282CB5">
        <w:rPr>
          <w:i/>
        </w:rPr>
        <w:t>hard-skills</w:t>
      </w:r>
      <w:r w:rsidR="00305988" w:rsidRPr="00051150">
        <w:t xml:space="preserve"> dan </w:t>
      </w:r>
      <w:r w:rsidR="00305988" w:rsidRPr="00282CB5">
        <w:rPr>
          <w:i/>
        </w:rPr>
        <w:t>soft-skills</w:t>
      </w:r>
      <w:r w:rsidR="00305988">
        <w:t xml:space="preserve">. Guru </w:t>
      </w:r>
      <w:proofErr w:type="gramStart"/>
      <w:r w:rsidR="00305988">
        <w:t>mendorong</w:t>
      </w:r>
      <w:proofErr w:type="gramEnd"/>
      <w:r w:rsidR="00305988">
        <w:t xml:space="preserve"> peserta didik untuk membudayakan belajar sepanjang hayat </w:t>
      </w:r>
      <w:r w:rsidR="00305988">
        <w:rPr>
          <w:i/>
        </w:rPr>
        <w:t>(life long education)</w:t>
      </w:r>
      <w:r w:rsidR="00305988">
        <w:t>. Oleh karena itu dalam pembelajaran</w:t>
      </w:r>
      <w:r w:rsidR="00B83612">
        <w:t>,</w:t>
      </w:r>
      <w:r w:rsidR="00305988">
        <w:t xml:space="preserve"> guru harus</w:t>
      </w:r>
      <w:r w:rsidR="00305988" w:rsidRPr="00402127">
        <w:t xml:space="preserve"> memberi keteladanan </w:t>
      </w:r>
      <w:r w:rsidR="00305988" w:rsidRPr="00402127">
        <w:rPr>
          <w:i/>
        </w:rPr>
        <w:t>(ing ngarso sung tulodo)</w:t>
      </w:r>
      <w:r w:rsidR="00305988" w:rsidRPr="00402127">
        <w:t xml:space="preserve">, membangun kemauan </w:t>
      </w:r>
      <w:r w:rsidR="00305988" w:rsidRPr="00402127">
        <w:rPr>
          <w:i/>
        </w:rPr>
        <w:t>(ing madyo mangun karso),</w:t>
      </w:r>
      <w:r w:rsidR="00305988" w:rsidRPr="00402127">
        <w:t xml:space="preserve"> dan mengembangkan </w:t>
      </w:r>
      <w:r w:rsidR="00296B59">
        <w:t xml:space="preserve">dan mendorong </w:t>
      </w:r>
      <w:r w:rsidR="00305988" w:rsidRPr="00402127">
        <w:t xml:space="preserve">kreativitas </w:t>
      </w:r>
      <w:r w:rsidR="00305988" w:rsidRPr="00B400E5">
        <w:rPr>
          <w:i/>
        </w:rPr>
        <w:t xml:space="preserve">(tut </w:t>
      </w:r>
      <w:r w:rsidR="00305988">
        <w:rPr>
          <w:i/>
        </w:rPr>
        <w:t>wuri handayani)</w:t>
      </w:r>
      <w:r w:rsidR="00296B59" w:rsidRPr="00296B59">
        <w:t xml:space="preserve"> </w:t>
      </w:r>
      <w:r w:rsidR="00296B59">
        <w:t>siswa</w:t>
      </w:r>
      <w:r w:rsidR="00296B59" w:rsidRPr="00402127">
        <w:t xml:space="preserve"> </w:t>
      </w:r>
      <w:r w:rsidR="00305988" w:rsidRPr="009508DF">
        <w:rPr>
          <w:noProof/>
        </w:rPr>
        <w:t>(</w:t>
      </w:r>
      <w:r w:rsidR="00305988">
        <w:rPr>
          <w:noProof/>
        </w:rPr>
        <w:t>Permendikbud No. 103 Tahun 2014).</w:t>
      </w:r>
      <w:r w:rsidR="00305988">
        <w:rPr>
          <w:i/>
        </w:rPr>
        <w:t xml:space="preserve"> </w:t>
      </w:r>
      <w:r w:rsidR="00305988">
        <w:t xml:space="preserve">Pembelajaran PPKn dilakukan dengan </w:t>
      </w:r>
      <w:r w:rsidR="001C6B84">
        <w:t>memanfaatkan</w:t>
      </w:r>
      <w:r w:rsidR="00305988" w:rsidRPr="00051150">
        <w:t xml:space="preserve"> teknologi informasi dan komunikasi</w:t>
      </w:r>
      <w:r w:rsidR="00305988">
        <w:t xml:space="preserve"> (TIK)</w:t>
      </w:r>
      <w:r w:rsidR="00AC7E58">
        <w:t xml:space="preserve">. Penggunaan TIK bertujuan </w:t>
      </w:r>
      <w:r w:rsidR="00305988" w:rsidRPr="00051150">
        <w:t>untuk meningkatkan efisiensi dan efektivitas pembelajaran</w:t>
      </w:r>
      <w:r w:rsidR="00305988" w:rsidRPr="00442EB9">
        <w:rPr>
          <w:noProof/>
        </w:rPr>
        <w:t xml:space="preserve"> </w:t>
      </w:r>
      <w:r w:rsidR="00AC7E58">
        <w:rPr>
          <w:noProof/>
        </w:rPr>
        <w:t xml:space="preserve">PPKn </w:t>
      </w:r>
      <w:r w:rsidR="00305988" w:rsidRPr="009508DF">
        <w:rPr>
          <w:noProof/>
        </w:rPr>
        <w:t>(</w:t>
      </w:r>
      <w:r w:rsidR="00305988">
        <w:rPr>
          <w:noProof/>
        </w:rPr>
        <w:t>Permendikbud No. 103 Tahun 2014).</w:t>
      </w:r>
      <w:r w:rsidR="00305988">
        <w:t xml:space="preserve"> Sarana TIK </w:t>
      </w:r>
      <w:r w:rsidR="00AC7E58">
        <w:t xml:space="preserve">juga </w:t>
      </w:r>
      <w:r w:rsidR="00305988">
        <w:t xml:space="preserve">dibutuhkan untuk mengembangkan kecakapan dan literasi </w:t>
      </w:r>
      <w:r w:rsidR="00AC7E58">
        <w:t xml:space="preserve">warga muda </w:t>
      </w:r>
      <w:r w:rsidR="00305988">
        <w:t xml:space="preserve">melalui pembiasaan penggunaan TIK dalam </w:t>
      </w:r>
      <w:r w:rsidR="00AC7E58">
        <w:t xml:space="preserve">pembelajaran PPKn </w:t>
      </w:r>
      <w:r w:rsidR="00305988">
        <w:rPr>
          <w:rStyle w:val="FootnoteReference"/>
        </w:rPr>
        <w:fldChar w:fldCharType="begin" w:fldLock="1"/>
      </w:r>
      <w:r w:rsidR="00305988">
        <w:instrText>ADDIN CSL_CITATION {"citationItems":[{"id":"ITEM-1","itemData":{"author":[{"dropping-particle":"","family":"Abidin","given":"Yunus","non-dropping-particle":"","parse-names":false,"suffix":""}],"id":"ITEM-1","issued":{"date-parts":[["2014"]]},"publisher":"P.T. Refika Aditama","publisher-place":"Bandung","title":"Desain Sistem Pembelajaran dalam Konteks Kurikulum 2013","type":"book"},"uris":["http://www.mendeley.com/documents/?uuid=9a096b72-03f0-49d3-94f5-76e7fa5676ba"]}],"mendeley":{"formattedCitation":"(Abidin, 2014)","plainTextFormattedCitation":"(Abidin, 2014)","previouslyFormattedCitation":"(Abidin, 2014)"},"properties":{"noteIndex":0},"schema":"https://github.com/citation-style-language/schema/raw/master/csl-citation.json"}</w:instrText>
      </w:r>
      <w:r w:rsidR="00305988">
        <w:rPr>
          <w:rStyle w:val="FootnoteReference"/>
        </w:rPr>
        <w:fldChar w:fldCharType="separate"/>
      </w:r>
      <w:r w:rsidR="00305988" w:rsidRPr="009508DF">
        <w:rPr>
          <w:noProof/>
        </w:rPr>
        <w:t>(Abidin, 2014)</w:t>
      </w:r>
      <w:r w:rsidR="00305988">
        <w:rPr>
          <w:rStyle w:val="FootnoteReference"/>
        </w:rPr>
        <w:fldChar w:fldCharType="end"/>
      </w:r>
      <w:r w:rsidR="00305988">
        <w:t xml:space="preserve">. Penggunaan TIK dijadikan sebagai media dan sumber belajar PPKn sebagaimana pembelajaran abad 21. </w:t>
      </w:r>
    </w:p>
    <w:p w14:paraId="779B71A5" w14:textId="24F4492F" w:rsidR="00123D25" w:rsidRDefault="00123D25" w:rsidP="00123D25">
      <w:pPr>
        <w:ind w:left="284" w:firstLine="567"/>
      </w:pPr>
      <w:r>
        <w:t xml:space="preserve">Ruang lingkup substansi muatan materi pembelajaran adalah konsensus dasar bangsa Indonesia </w:t>
      </w:r>
      <w:r>
        <w:rPr>
          <w:rStyle w:val="FootnoteReference"/>
          <w:noProof/>
        </w:rPr>
        <w:fldChar w:fldCharType="begin" w:fldLock="1"/>
      </w:r>
      <w:r>
        <w:rPr>
          <w:noProof/>
        </w:rPr>
        <w:instrText>ADDIN CSL_CITATION {"citationItems":[{"id":"ITEM-1","itemData":{"id":"ITEM-1","issued":{"date-parts":[["0"]]},"title":"Peraturan Menteri Pendidikan dan Kebudayaan Republik Indonesia Nomor 57 Tahun 2014 tentang Kurikulum 2013 Sekolah Dasar/Madrasah Ibtidaiyah","type":"book"},"uris":["http://www.mendeley.com/documents/?uuid=2d144de9-3872-42cf-a220-9867e639c0da"]},{"id":"ITEM-2","itemData":{"id":"ITEM-2","issued":{"date-parts":[["0"]]},"title":"Peraturan Menteri Pendidikan dan Kebudayaan Republik Indonesia Nomor 58 Tahun 2014 tentang Kurikulum 2013 Sekolah Menengah Pertama/Madrasah Tsanawiyah","type":"book"},"uris":["http://www.mendeley.com/documents/?uuid=4296cf65-35c1-43e9-a866-058f7a56a9f4"]},{"id":"ITEM-3","itemData":{"id":"ITEM-3","issued":{"date-parts":[["0"]]},"title":"Peraturan Menteri Pendidikan dan Kebudayaan Republik Indonesia Nomor 59 Tahun 2014 tentang Kurikulum 2013 Sekolah Menengah Atas/Madrasah Aliyah","type":"book"},"uris":["http://www.mendeley.com/documents/?uuid=ff4e8b34-7007-4d22-8dd6-29d97d6807d9"]},{"id":"ITEM-4","itemData":{"id":"ITEM-4","issued":{"date-parts":[["0"]]},"title":"Peraturan Menteri Pendidikan dan Kebudayaan Nomor 60 Tahun 2014 tentang Kurikulum 2013 Sekolah Menengah Kejuruan/Madrasah Aliah Kejuruan","type":"book"},"uris":["http://www.mendeley.com/documents/?uuid=71f5b667-f2e2-42df-9f20-8e02c02818b0"]}],"mendeley":{"formattedCitation":"(&lt;i&gt;Peraturan Menteri Pendidikan dan Kebudayaan Nomor 60 Tahun 2014 tentang Kurikulum 2013 Sekolah Menengah Kejuruan/Madrasah Aliah Kejuruan&lt;/i&gt;, n.d.-b;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n.d.)","manualFormatting":"(Permendikbud No. 57 Tahun 2014; Permendikbud No. 58 Tahun 2014; Permendikbud No. 59 Tahun 2014; Permendikbud No. 60 Tahun 2014)","plainTextFormattedCitation":"(Peraturan Menteri Pendidikan dan Kebudayaan Nomor 60 Tahun 2014 tentang Kurikulum 2013 Sekolah Menengah Kejuruan/Madrasah Aliah Kejuruan, n.d.-b; Peraturan Menteri Pendidikan dan Kebudayaan Republik Indonesia Nomor 57 Tahun 2014 tentang Kurikulum 2013 Sekolah Dasar/Madrasah Ibtidaiyah, n.d.; 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n.d.)","previouslyFormattedCitation":"(&lt;i&gt;Peraturan Menteri Pendidikan dan Kebudayaan Nomor 60 Tahun 2014 tentang Kurikulum 2013 Sekolah Menengah Kejuruan/Madrasah Aliah Kejuruan&lt;/i&gt;, n.d.-b;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n.d.)"},"properties":{"noteIndex":0},"schema":"https://github.com/citation-style-language/schema/raw/master/csl-citation.json"}</w:instrText>
      </w:r>
      <w:r>
        <w:rPr>
          <w:rStyle w:val="FootnoteReference"/>
          <w:noProof/>
        </w:rPr>
        <w:fldChar w:fldCharType="separate"/>
      </w:r>
      <w:r w:rsidRPr="00D779EC">
        <w:rPr>
          <w:noProof/>
        </w:rPr>
        <w:t>(</w:t>
      </w:r>
      <w:r>
        <w:rPr>
          <w:noProof/>
        </w:rPr>
        <w:t>Permendikbud No. 57 Tahun 2014; Permendikbud No. 58 Tahun 2014; Permendikbud No. 59 Tahun 2014; Permendikbud No. 60 Tahun 2014</w:t>
      </w:r>
      <w:r w:rsidRPr="00D779EC">
        <w:rPr>
          <w:noProof/>
        </w:rPr>
        <w:t>)</w:t>
      </w:r>
      <w:r>
        <w:rPr>
          <w:rStyle w:val="FootnoteReference"/>
          <w:noProof/>
        </w:rPr>
        <w:fldChar w:fldCharType="end"/>
      </w:r>
      <w:r>
        <w:t xml:space="preserve">. Konsensus dasar bangsa </w:t>
      </w:r>
      <w:r w:rsidR="009B6275">
        <w:t xml:space="preserve">Indonesia tersebut </w:t>
      </w:r>
      <w:r>
        <w:t xml:space="preserve">yaitu </w:t>
      </w:r>
      <w:r w:rsidR="00305988">
        <w:t xml:space="preserve">(a) </w:t>
      </w:r>
      <w:r w:rsidR="00305988" w:rsidRPr="007F24FC">
        <w:t xml:space="preserve">Pancasila, </w:t>
      </w:r>
      <w:r w:rsidR="009B6275">
        <w:t>dalam ruang lingkup sebagai</w:t>
      </w:r>
      <w:r w:rsidR="00305988" w:rsidRPr="007F24FC">
        <w:t xml:space="preserve"> dasar negara, ideol</w:t>
      </w:r>
      <w:r w:rsidR="00305988">
        <w:t>ogi, pandangan hidup bangsa</w:t>
      </w:r>
      <w:r w:rsidR="009B6275">
        <w:t xml:space="preserve"> dan implementasi Pancasila dalam kehidupan sehari-hari</w:t>
      </w:r>
      <w:r w:rsidR="00305988">
        <w:t xml:space="preserve">; (b) </w:t>
      </w:r>
      <w:r w:rsidR="00305988" w:rsidRPr="007F24FC">
        <w:t>UUD</w:t>
      </w:r>
      <w:r w:rsidR="00305988">
        <w:t>NRI Tahun</w:t>
      </w:r>
      <w:r w:rsidR="009B6275">
        <w:t xml:space="preserve"> 1945, dalam lingkup </w:t>
      </w:r>
      <w:r w:rsidR="00305988" w:rsidRPr="007F24FC">
        <w:t>hukum dasar tertulis yang menjadi landasan konstitusional bernegara</w:t>
      </w:r>
      <w:r w:rsidR="009B6275">
        <w:t xml:space="preserve"> dan implementasinya</w:t>
      </w:r>
      <w:r w:rsidR="00305988">
        <w:t xml:space="preserve">; (c) </w:t>
      </w:r>
      <w:r w:rsidR="00305988" w:rsidRPr="007F24FC">
        <w:t>Negara Kesatuan Republik Indonesia, sebagai kesepakatan final bentuk Negara Republik Indonesia</w:t>
      </w:r>
      <w:r w:rsidR="009B6275">
        <w:t>, persatuan dan kesatuan, serta implementasinya</w:t>
      </w:r>
      <w:r w:rsidR="00305988">
        <w:t xml:space="preserve">; dan (d) </w:t>
      </w:r>
      <w:r w:rsidR="00305988" w:rsidRPr="007F24FC">
        <w:t xml:space="preserve">Bhinneka Tunggal Ika, sebagai wujud filosofi kesatuan yang melandasi dan mewarnai keberagaman </w:t>
      </w:r>
      <w:r w:rsidR="008B63D1">
        <w:t>di</w:t>
      </w:r>
      <w:r w:rsidR="00B459B0">
        <w:t xml:space="preserve"> </w:t>
      </w:r>
      <w:r w:rsidR="008B63D1">
        <w:t xml:space="preserve">dalam </w:t>
      </w:r>
      <w:r w:rsidR="00305988" w:rsidRPr="007F24FC">
        <w:t>kehidupan bermasyarakat, berbangsa, dan bernegara</w:t>
      </w:r>
      <w:r w:rsidR="00305988">
        <w:rPr>
          <w:rStyle w:val="FootnoteReference"/>
        </w:rPr>
        <w:fldChar w:fldCharType="begin" w:fldLock="1"/>
      </w:r>
      <w:r w:rsidR="002277DD">
        <w:instrText>ADDIN CSL_CITATION {"citationItems":[{"id":"ITEM-1","itemData":{"id":"ITEM-1","issued":{"date-parts":[["0"]]},"title":"Peraturan Menteri Pendidikan dan Kebudayaan Republik Indonesia Nomor 57 Tahun 2014 tentang Kurikulum 2013 Sekolah Dasar/Madrasah Ibtidaiyah","type":"book"},"uris":["http://www.mendeley.com/documents/?uuid=2d144de9-3872-42cf-a220-9867e639c0da"]},{"id":"ITEM-2","itemData":{"id":"ITEM-2","issued":{"date-parts":[["0"]]},"title":"Peraturan Menteri Pendidikan dan Kebudayaan Republik Indonesia Nomor 58 Tahun 2014 tentang Kurikulum 2013 Sekolah Menengah Pertama/Madrasah Tsanawiyah","type":"book"},"uris":["http://www.mendeley.com/documents/?uuid=4296cf65-35c1-43e9-a866-058f7a56a9f4"]},{"id":"ITEM-3","itemData":{"id":"ITEM-3","issued":{"date-parts":[["0"]]},"title":"Peraturan Menteri Pendidikan dan Kebudayaan Republik Indonesia Nomor 59 Tahun 2014 tentang Kurikulum 2013 Sekolah Menengah Atas/Madrasah Aliyah","type":"book"},"uris":["http://www.mendeley.com/documents/?uuid=ff4e8b34-7007-4d22-8dd6-29d97d6807d9"]},{"id":"ITEM-4","itemData":{"id":"ITEM-4","issued":{"date-parts":[["0"]]},"title":"Peraturan Menteri Pendidikan dan Kebudayaan Nomor 60 Tahun 2014 tentang Kurikulum 2013 Sekolah Menengah Kejuruan/Madrasah Aliah Kejuruan","type":"book"},"uris":["http://www.mendeley.com/documents/?uuid=71f5b667-f2e2-42df-9f20-8e02c02818b0"]}],"mendeley":{"formattedCitation":"(&lt;i&gt;Peraturan Menteri Pendidikan dan Kebudayaan Nomor 60 Tahun 2014 tentang Kurikulum 2013 Sekolah Menengah Kejuruan/Madrasah Aliah Kejuruan&lt;/i&gt;, n.d.-b;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n.d.)","manualFormatting":".","plainTextFormattedCitation":"(Peraturan Menteri Pendidikan dan Kebudayaan Nomor 60 Tahun 2014 tentang Kurikulum 2013 Sekolah Menengah Kejuruan/Madrasah Aliah Kejuruan, n.d.-b; Peraturan Menteri Pendidikan dan Kebudayaan Republik Indonesia Nomor 57 Tahun 2014 tentang Kurikulum 2013 Sekolah Dasar/Madrasah Ibtidaiyah, n.d.; Peraturan Menteri Pendidikan dan Kebudayaan Republik Indonesia Nomor 58 Tahun 2014 tentang Kurikulum 2013 Sekolah Menengah Pertama/Madrasah Tsanawiyah, n.d.; Peraturan Menteri Pendidikan dan Kebudayaan Republik Indonesia Nomor 59 Tahun 2014 tentang Kurikulum 2013 Sekolah Menengah Atas/Madrasah Aliyah, n.d.)","previouslyFormattedCitation":"(&lt;i&gt;Peraturan Menteri Pendidikan dan Kebudayaan Nomor 60 Tahun 2014 tentang Kurikulum 2013 Sekolah Menengah Kejuruan/Madrasah Aliah Kejuruan&lt;/i&gt;, n.d.-b; &lt;i&gt;Peraturan Menteri Pendidikan dan Kebudayaan Republik Indonesia Nomor 57 Tahun 2014 tentang Kurikulum 2013 Sekolah Dasar/Madrasah Ibtidaiyah&lt;/i&gt;, n.d.; &lt;i&gt;Peraturan Menteri Pendidikan dan Kebudayaan Republik Indonesia Nomor 58 Tahun 2014 tentang Kurikulum 2013 Sekolah Menengah Pertama/Madrasah Tsanawiyah&lt;/i&gt;, n.d.; &lt;i&gt;Peraturan Menteri Pendidikan dan Kebudayaan Republik Indonesia Nomor 59 Tahun 2014 tentang Kurikulum 2013 Sekolah Menengah Atas/Madrasah Aliyah&lt;/i&gt;, n.d.)"},"properties":{"noteIndex":0},"schema":"https://github.com/citation-style-language/schema/raw/master/csl-citation.json"}</w:instrText>
      </w:r>
      <w:r w:rsidR="00305988">
        <w:rPr>
          <w:rStyle w:val="FootnoteReference"/>
        </w:rPr>
        <w:fldChar w:fldCharType="separate"/>
      </w:r>
      <w:r w:rsidR="00305988">
        <w:rPr>
          <w:noProof/>
        </w:rPr>
        <w:t>.</w:t>
      </w:r>
      <w:r w:rsidR="00305988">
        <w:rPr>
          <w:rStyle w:val="FootnoteReference"/>
        </w:rPr>
        <w:fldChar w:fldCharType="end"/>
      </w:r>
      <w:r>
        <w:t xml:space="preserve"> </w:t>
      </w:r>
    </w:p>
    <w:p w14:paraId="3BAE85FA" w14:textId="5CED1332" w:rsidR="00305988" w:rsidRDefault="00305988" w:rsidP="00305988">
      <w:pPr>
        <w:ind w:left="284" w:firstLine="567"/>
      </w:pPr>
      <w:r>
        <w:t xml:space="preserve">Pengembangan materi PPKn disajikan berdasarkan keterpaduan 4 (empat) </w:t>
      </w:r>
      <w:r w:rsidR="00226D96">
        <w:t>konsensus dasar bangsa</w:t>
      </w:r>
      <w:r>
        <w:t xml:space="preserve"> sebagai dasar karakter bangsa</w:t>
      </w:r>
      <w:r w:rsidR="001871E7">
        <w:t xml:space="preserve"> </w:t>
      </w:r>
      <w:r>
        <w:rPr>
          <w:rStyle w:val="FootnoteReference"/>
        </w:rPr>
        <w:fldChar w:fldCharType="begin" w:fldLock="1"/>
      </w:r>
      <w:r>
        <w:instrText>ADDIN CSL_CITATION {"citationItems":[{"id":"ITEM-1","itemData":{"author":[{"dropping-particle":"","family":"Hermuttaqien","given":"Bhakti Prima Findiga","non-dropping-particle":"","parse-names":false,"suffix":""},{"dropping-particle":"","family":"Sata","given":"Haula Ria","non-dropping-particle":"","parse-names":false,"suffix":""},{"dropping-particle":"","family":"Wadu","given":"Ludovikus Bomans","non-dropping-particle":"","parse-names":false,"suffix":""}],"container-title":"Jurnal Inspirasi Pendidikan","id":"ITEM-1","issue":"1","issued":{"date-parts":[["2019"]]},"page":"39-44","title":"Perbandingan Pembelajaran Pada Implementasi KTSP dan Kurikulum 2013 di Sekolah Menengah Pertama (SMP)","type":"article-journal","volume":"9"},"uris":["http://www.mendeley.com/documents/?uuid=503fabec-e7c6-4c0c-888e-037465033180"]}],"mendeley":{"formattedCitation":"(Hermuttaqien et al., 2019)","plainTextFormattedCitation":"(Hermuttaqien et al., 2019)","previouslyFormattedCitation":"(Hermuttaqien et al., 2019)"},"properties":{"noteIndex":0},"schema":"https://github.com/citation-style-language/schema/raw/master/csl-citation.json"}</w:instrText>
      </w:r>
      <w:r>
        <w:rPr>
          <w:rStyle w:val="FootnoteReference"/>
        </w:rPr>
        <w:fldChar w:fldCharType="separate"/>
      </w:r>
      <w:r w:rsidRPr="009508DF">
        <w:rPr>
          <w:noProof/>
        </w:rPr>
        <w:t>(Hermuttaqien et al., 2019)</w:t>
      </w:r>
      <w:r>
        <w:rPr>
          <w:rStyle w:val="FootnoteReference"/>
        </w:rPr>
        <w:fldChar w:fldCharType="end"/>
      </w:r>
      <w:r w:rsidR="001871E7">
        <w:t>.</w:t>
      </w:r>
      <w:r>
        <w:t xml:space="preserve"> </w:t>
      </w:r>
      <w:r w:rsidRPr="00614998">
        <w:t>Materi di</w:t>
      </w:r>
      <w:r>
        <w:t xml:space="preserve">kembangkan </w:t>
      </w:r>
      <w:r w:rsidRPr="00614998">
        <w:t xml:space="preserve">berdasarkan </w:t>
      </w:r>
      <w:r>
        <w:t xml:space="preserve">resiprokalitas </w:t>
      </w:r>
      <w:r w:rsidRPr="00614998">
        <w:t xml:space="preserve">kebutuhan peserta didik </w:t>
      </w:r>
      <w:r>
        <w:t>tujuan warga demokratis dan</w:t>
      </w:r>
      <w:r w:rsidRPr="00614998">
        <w:t xml:space="preserve"> bertanggung</w:t>
      </w:r>
      <w:r>
        <w:t xml:space="preserve"> </w:t>
      </w:r>
      <w:r w:rsidRPr="00614998">
        <w:t>jawab</w:t>
      </w:r>
      <w:r>
        <w:t xml:space="preserve"> </w:t>
      </w:r>
      <w:r>
        <w:rPr>
          <w:rStyle w:val="FootnoteReference"/>
        </w:rPr>
        <w:fldChar w:fldCharType="begin" w:fldLock="1"/>
      </w:r>
      <w:r>
        <w:instrText>ADDIN CSL_CITATION {"citationItems":[{"id":"ITEM-1","itemData":{"author":[{"dropping-particle":"","family":"Hermuttaqien","given":"Bhakti Prima Findiga","non-dropping-particle":"","parse-names":false,"suffix":""},{"dropping-particle":"","family":"Sata","given":"Haula Ria","non-dropping-particle":"","parse-names":false,"suffix":""},{"dropping-particle":"","family":"Wadu","given":"Ludovikus Bomans","non-dropping-particle":"","parse-names":false,"suffix":""}],"container-title":"Jurnal Inspirasi Pendidikan","id":"ITEM-1","issue":"1","issued":{"date-parts":[["2019"]]},"page":"39-44","title":"Perbandingan Pembelajaran Pada Implementasi KTSP dan Kurikulum 2013 di Sekolah Menengah Pertama (SMP)","type":"article-journal","volume":"9"},"uris":["http://www.mendeley.com/documents/?uuid=503fabec-e7c6-4c0c-888e-037465033180"]}],"mendeley":{"formattedCitation":"(Hermuttaqien et al., 2019)","plainTextFormattedCitation":"(Hermuttaqien et al., 2019)","previouslyFormattedCitation":"(Hermuttaqien et al., 2019)"},"properties":{"noteIndex":0},"schema":"https://github.com/citation-style-language/schema/raw/master/csl-citation.json"}</w:instrText>
      </w:r>
      <w:r>
        <w:rPr>
          <w:rStyle w:val="FootnoteReference"/>
        </w:rPr>
        <w:fldChar w:fldCharType="separate"/>
      </w:r>
      <w:r w:rsidRPr="009508DF">
        <w:rPr>
          <w:noProof/>
        </w:rPr>
        <w:t>(Hermuttaqien et al., 2019)</w:t>
      </w:r>
      <w:r>
        <w:rPr>
          <w:rStyle w:val="FootnoteReference"/>
        </w:rPr>
        <w:fldChar w:fldCharType="end"/>
      </w:r>
      <w:r>
        <w:t>.</w:t>
      </w:r>
      <w:r w:rsidR="001871E7">
        <w:t xml:space="preserve"> </w:t>
      </w:r>
      <w:r w:rsidR="004B47BA">
        <w:rPr>
          <w:color w:val="000000"/>
        </w:rPr>
        <w:t>Gugus substansi tersebut menjadi dasar pengembangan pembelajaran PPKn dan proses sosio</w:t>
      </w:r>
      <w:r w:rsidR="007F3915">
        <w:rPr>
          <w:color w:val="000000"/>
        </w:rPr>
        <w:t>-</w:t>
      </w:r>
      <w:r w:rsidR="004B47BA">
        <w:rPr>
          <w:color w:val="000000"/>
        </w:rPr>
        <w:t>psikologis dalam konteks pembelajaran PPKn</w:t>
      </w:r>
      <w:r w:rsidR="004B47BA">
        <w:t xml:space="preserve"> </w:t>
      </w:r>
      <w:r w:rsidR="00C7605C">
        <w:fldChar w:fldCharType="begin" w:fldLock="1"/>
      </w:r>
      <w:r w:rsidR="00293C34">
        <w:instrText>ADDIN CSL_CITATION {"citationItems":[{"id":"ITEM-1","itemData":{"author":[{"dropping-particle":"","family":"Sumantri","given":"Muhammad Numan","non-dropping-particle":"","parse-names":false,"suffix":""},{"dropping-particle":"","family":"Winataputra","given":"Udin S","non-dropping-particle":"","parse-names":false,"suffix":""}],"id":"ITEM-1","issued":{"date-parts":[["2017"]]},"publisher":"Laboratorium PKn UPI","publisher-place":"Bandung","title":"Disiplin Pendidikan Kewarganegaraan: Kultur Akademis dan Pedagogis","type":"book"},"uris":["http://www.mendeley.com/documents/?uuid=afeed315-95f3-4e30-aa54-7ea0a772b709"]}],"mendeley":{"formattedCitation":"(Sumantri &amp; Winataputra, 2017)","plainTextFormattedCitation":"(Sumantri &amp; Winataputra, 2017)","previouslyFormattedCitation":"(Sumantri &amp; Winataputra, 2017)"},"properties":{"noteIndex":0},"schema":"https://github.com/citation-style-language/schema/raw/master/csl-citation.json"}</w:instrText>
      </w:r>
      <w:r w:rsidR="00C7605C">
        <w:fldChar w:fldCharType="separate"/>
      </w:r>
      <w:r w:rsidR="007F3915" w:rsidRPr="007F3915">
        <w:rPr>
          <w:noProof/>
        </w:rPr>
        <w:t>(Sumantri &amp; Winataputra, 2017)</w:t>
      </w:r>
      <w:r w:rsidR="00C7605C">
        <w:fldChar w:fldCharType="end"/>
      </w:r>
      <w:r w:rsidR="001871E7">
        <w:t>.</w:t>
      </w:r>
    </w:p>
    <w:p w14:paraId="7297E6A8" w14:textId="2E7131F5" w:rsidR="00124855" w:rsidRDefault="00F64CD6" w:rsidP="00593DA8">
      <w:pPr>
        <w:pStyle w:val="Heading3"/>
        <w:numPr>
          <w:ilvl w:val="0"/>
          <w:numId w:val="8"/>
        </w:numPr>
        <w:ind w:left="851" w:hanging="567"/>
      </w:pPr>
      <w:r>
        <w:t xml:space="preserve">Penilaian </w:t>
      </w:r>
    </w:p>
    <w:p w14:paraId="43B40D28" w14:textId="45F2D8A5" w:rsidR="00C45092" w:rsidRDefault="00C03E00" w:rsidP="004B445D">
      <w:pPr>
        <w:ind w:left="284" w:firstLine="567"/>
      </w:pPr>
      <w:r>
        <w:t xml:space="preserve">Penilaian hasil belajar PPKn bersifat multidimensi. </w:t>
      </w:r>
      <w:r w:rsidR="00A71B4E">
        <w:rPr>
          <w:noProof/>
        </w:rPr>
        <w:t>Permendikbud No. 23 Tahun 2016</w:t>
      </w:r>
      <w:r w:rsidR="00DA107E">
        <w:rPr>
          <w:noProof/>
        </w:rPr>
        <w:t xml:space="preserve"> menerangkan guru, sekolah, dan </w:t>
      </w:r>
      <w:r w:rsidR="009E6F8F">
        <w:rPr>
          <w:noProof/>
        </w:rPr>
        <w:t xml:space="preserve">Pemerintah dapat melakukan </w:t>
      </w:r>
      <w:r w:rsidR="009E6F8F">
        <w:rPr>
          <w:noProof/>
        </w:rPr>
        <w:t>penilaian hasil belajar</w:t>
      </w:r>
      <w:r w:rsidR="009E6F8F">
        <w:rPr>
          <w:noProof/>
        </w:rPr>
        <w:t>. Penilaian hasil belajar</w:t>
      </w:r>
      <w:r w:rsidR="00DA107E">
        <w:rPr>
          <w:noProof/>
        </w:rPr>
        <w:t xml:space="preserve"> PPKn memiliki </w:t>
      </w:r>
      <w:r w:rsidR="00A71B4E">
        <w:t xml:space="preserve">resiprokalitas dengan pengembangan dan pencapaian kompetensi </w:t>
      </w:r>
      <w:r w:rsidR="00DA107E">
        <w:t xml:space="preserve">siswa. Menilai hasil belajar PPKn secara holistik </w:t>
      </w:r>
      <w:r w:rsidR="002A43E7">
        <w:t>mencakup aspek (a) sikap; (b) pe</w:t>
      </w:r>
      <w:r w:rsidR="00667F36">
        <w:t>ngetahuan; dan (c) keterampilan</w:t>
      </w:r>
      <w:r w:rsidR="00243388">
        <w:t xml:space="preserve"> </w:t>
      </w:r>
      <w:r w:rsidR="009508DF">
        <w:rPr>
          <w:rStyle w:val="FootnoteReference"/>
        </w:rPr>
        <w:fldChar w:fldCharType="begin" w:fldLock="1"/>
      </w:r>
      <w:r w:rsidR="006A5625">
        <w:instrText>ADDIN CSL_CITATION {"citationItems":[{"id":"ITEM-1","itemData":{"id":"ITEM-1","issued":{"date-parts":[["0"]]},"title":"Peraturan Menteri Pendidikan dan Kebudayaan Republik Indonesia Nomor 23 Tahun 2016 Tentang Standar Penilaian Pendidikan","type":"book"},"uris":["http://www.mendeley.com/documents/?uuid=1cec717d-d4ac-4eec-a98a-ff592cac7b8b"]},{"id":"ITEM-2","itemData":{"id":"ITEM-2","issued":{"date-parts":[["0"]]},"title":"Peraturan Menteri Pendidikan dan Kebudayaan Republik Indonesia Nomor 53 Tahun 2015 tentang Penilaian Hasil Belajar oleh Pendidik dan Satuan Pendidikan Pada Pendidikan Dasar dan Menengah","type":"book"},"uris":["http://www.mendeley.com/documents/?uuid=e3a36108-223e-4577-9405-776dfc8bafd7"]}],"mendeley":{"formattedCitation":"(&lt;i&gt;Peraturan Menteri Pendidikan dan Kebudayaan Republik Indonesia Nomor 23 Tahun 2016 Tentang Standar Penilaian Pendidikan&lt;/i&gt;, n.d.; &lt;i&gt;Peraturan Menteri Pendidikan dan Kebudayaan Republik Indonesia Nomor 53 Tahun 2015 tentang Penilaian Hasil Belajar oleh Pendidik dan Satuan Pendidikan Pada Pendidikan Dasar dan Menengah&lt;/i&gt;, n.d.)","manualFormatting":"(Permendikbud No. 53 Tahun 2015; Permendikbud No. 23 Tahun 2016)","plainTextFormattedCitation":"(Peraturan Menteri Pendidikan dan Kebudayaan Republik Indonesia Nomor 23 Tahun 2016 Tentang Standar Penilaian Pendidikan, n.d.; Peraturan Menteri Pendidikan dan Kebudayaan Republik Indonesia Nomor 53 Tahun 2015 tentang Penilaian Hasil Belajar oleh Pendidik dan Satuan Pendidikan Pada Pendidikan Dasar dan Menengah, n.d.)","previouslyFormattedCitation":"(&lt;i&gt;Peraturan Menteri Pendidikan dan Kebudayaan Republik Indonesia Nomor 23 Tahun 2016 Tentang Standar Penilaian Pendidikan&lt;/i&gt;, n.d.; &lt;i&gt;Peraturan Menteri Pendidikan dan Kebudayaan Republik Indonesia Nomor 53 Tahun 2015 tentang Penilaian Hasil Belajar oleh Pendidik dan Satuan Pendidikan Pada Pendidikan Dasar dan Menengah&lt;/i&gt;, n.d.)"},"properties":{"noteIndex":0},"schema":"https://github.com/citation-style-language/schema/raw/master/csl-citation.json"}</w:instrText>
      </w:r>
      <w:r w:rsidR="009508DF">
        <w:rPr>
          <w:rStyle w:val="FootnoteReference"/>
        </w:rPr>
        <w:fldChar w:fldCharType="separate"/>
      </w:r>
      <w:r w:rsidR="009508DF" w:rsidRPr="009508DF">
        <w:rPr>
          <w:noProof/>
        </w:rPr>
        <w:t>(</w:t>
      </w:r>
      <w:r w:rsidR="00243388">
        <w:rPr>
          <w:noProof/>
        </w:rPr>
        <w:t>Permendikbud No. 53 Tahun 2015; Permendikbud No. 23 Tahun 2016</w:t>
      </w:r>
      <w:r w:rsidR="009508DF" w:rsidRPr="009508DF">
        <w:rPr>
          <w:noProof/>
        </w:rPr>
        <w:t>)</w:t>
      </w:r>
      <w:r w:rsidR="009508DF">
        <w:rPr>
          <w:rStyle w:val="FootnoteReference"/>
        </w:rPr>
        <w:fldChar w:fldCharType="end"/>
      </w:r>
      <w:r w:rsidR="00243388">
        <w:t>.</w:t>
      </w:r>
      <w:r w:rsidR="002A43E7">
        <w:t xml:space="preserve"> </w:t>
      </w:r>
      <w:r w:rsidR="00DA107E">
        <w:t xml:space="preserve">Penilaian oleh </w:t>
      </w:r>
      <w:r w:rsidR="00A71B4E">
        <w:t xml:space="preserve">guru </w:t>
      </w:r>
      <w:r w:rsidR="009E6F8F">
        <w:t>bermaksud untuk</w:t>
      </w:r>
      <w:r w:rsidR="00A71B4E">
        <w:t xml:space="preserve"> </w:t>
      </w:r>
      <w:r w:rsidR="00DA107E">
        <w:t xml:space="preserve">mengukur </w:t>
      </w:r>
      <w:r w:rsidR="009E6F8F">
        <w:t xml:space="preserve">kemajuan </w:t>
      </w:r>
      <w:r w:rsidR="00DA107E">
        <w:t xml:space="preserve">dan </w:t>
      </w:r>
      <w:r w:rsidR="00A71B4E">
        <w:t>mengevaluasi proses</w:t>
      </w:r>
      <w:r w:rsidR="009E6F8F">
        <w:t xml:space="preserve"> </w:t>
      </w:r>
      <w:r w:rsidR="00DA107E">
        <w:t xml:space="preserve">pembelajaran siswa </w:t>
      </w:r>
      <w:r w:rsidR="009E6F8F">
        <w:t xml:space="preserve">untuk dilakukan perbaikan pembelajaran </w:t>
      </w:r>
      <w:r w:rsidR="00A71B4E">
        <w:t xml:space="preserve">secara berkesinambungan </w:t>
      </w:r>
      <w:r w:rsidR="00A71B4E">
        <w:rPr>
          <w:rStyle w:val="FootnoteReference"/>
        </w:rPr>
        <w:fldChar w:fldCharType="begin" w:fldLock="1"/>
      </w:r>
      <w:r w:rsidR="00A71B4E">
        <w:instrText>ADDIN CSL_CITATION {"citationItems":[{"id":"ITEM-1","itemData":{"id":"ITEM-1","issued":{"date-parts":[["0"]]},"title":"Peraturan Menteri Pendidikan dan Kebudayaan Republik Indonesia Nomor 23 Tahun 2016 Tentang Standar Penilaian Pendidikan","type":"book"},"uris":["http://www.mendeley.com/documents/?uuid=1cec717d-d4ac-4eec-a98a-ff592cac7b8b"]}],"mendeley":{"formattedCitation":"(&lt;i&gt;Peraturan Menteri Pendidikan dan Kebudayaan Republik Indonesia Nomor 23 Tahun 2016 Tentang Standar Penilaian Pendidikan&lt;/i&gt;, n.d.)","manualFormatting":"(Permendikbud No. 23 Tahun 2016)","plainTextFormattedCitation":"(Peraturan Menteri Pendidikan dan Kebudayaan Republik Indonesia Nomor 23 Tahun 2016 Tentang Standar Penilaian Pendidikan, n.d.)","previouslyFormattedCitation":"(&lt;i&gt;Peraturan Menteri Pendidikan dan Kebudayaan Republik Indonesia Nomor 23 Tahun 2016 Tentang Standar Penilaian Pendidikan&lt;/i&gt;, n.d.)"},"properties":{"noteIndex":0},"schema":"https://github.com/citation-style-language/schema/raw/master/csl-citation.json"}</w:instrText>
      </w:r>
      <w:r w:rsidR="00A71B4E">
        <w:rPr>
          <w:rStyle w:val="FootnoteReference"/>
        </w:rPr>
        <w:fldChar w:fldCharType="separate"/>
      </w:r>
      <w:r w:rsidR="00A71B4E" w:rsidRPr="009508DF">
        <w:rPr>
          <w:noProof/>
        </w:rPr>
        <w:t>(</w:t>
      </w:r>
      <w:r w:rsidR="00A71B4E">
        <w:rPr>
          <w:noProof/>
        </w:rPr>
        <w:t>Permendikbud No. 23 Tahun 2016</w:t>
      </w:r>
      <w:r w:rsidR="00A71B4E" w:rsidRPr="009508DF">
        <w:rPr>
          <w:noProof/>
        </w:rPr>
        <w:t>)</w:t>
      </w:r>
      <w:r w:rsidR="00A71B4E">
        <w:rPr>
          <w:rStyle w:val="FootnoteReference"/>
        </w:rPr>
        <w:fldChar w:fldCharType="end"/>
      </w:r>
      <w:r w:rsidR="00A71B4E">
        <w:t xml:space="preserve">. </w:t>
      </w:r>
      <w:r w:rsidR="00EE2074">
        <w:t xml:space="preserve">Guru PPKn dapat menilai melalui </w:t>
      </w:r>
      <w:r w:rsidR="00227C16" w:rsidRPr="006A3B65">
        <w:t>ulangan, pengamatan, penugasan, dan/a</w:t>
      </w:r>
      <w:r w:rsidR="004B445D">
        <w:t xml:space="preserve">tau bentuk lain yang diperlukan </w:t>
      </w:r>
      <w:r w:rsidR="009508DF">
        <w:rPr>
          <w:rStyle w:val="FootnoteReference"/>
        </w:rPr>
        <w:fldChar w:fldCharType="begin" w:fldLock="1"/>
      </w:r>
      <w:r w:rsidR="004B445D">
        <w:instrText>ADDIN CSL_CITATION {"citationItems":[{"id":"ITEM-1","itemData":{"id":"ITEM-1","issued":{"date-parts":[["0"]]},"title":"Peraturan Menteri Pendidikan dan Kebudayaan Republik Indonesia Nomor 23 Tahun 2016 Tentang Standar Penilaian Pendidikan","type":"book"},"uris":["http://www.mendeley.com/documents/?uuid=1cec717d-d4ac-4eec-a98a-ff592cac7b8b"]}],"mendeley":{"formattedCitation":"(&lt;i&gt;Peraturan Menteri Pendidikan dan Kebudayaan Republik Indonesia Nomor 23 Tahun 2016 Tentang Standar Penilaian Pendidikan&lt;/i&gt;, n.d.)","manualFormatting":"(Permendikbud No. 23 Tahun 2016)","plainTextFormattedCitation":"(Peraturan Menteri Pendidikan dan Kebudayaan Republik Indonesia Nomor 23 Tahun 2016 Tentang Standar Penilaian Pendidikan, n.d.)","previouslyFormattedCitation":"(&lt;i&gt;Peraturan Menteri Pendidikan dan Kebudayaan Republik Indonesia Nomor 23 Tahun 2016 Tentang Standar Penilaian Pendidikan&lt;/i&gt;, n.d.)"},"properties":{"noteIndex":0},"schema":"https://github.com/citation-style-language/schema/raw/master/csl-citation.json"}</w:instrText>
      </w:r>
      <w:r w:rsidR="009508DF">
        <w:rPr>
          <w:rStyle w:val="FootnoteReference"/>
        </w:rPr>
        <w:fldChar w:fldCharType="separate"/>
      </w:r>
      <w:r w:rsidR="009508DF" w:rsidRPr="009508DF">
        <w:rPr>
          <w:noProof/>
        </w:rPr>
        <w:t>(</w:t>
      </w:r>
      <w:r w:rsidR="004B445D">
        <w:rPr>
          <w:noProof/>
        </w:rPr>
        <w:t>Permendikbud No. 23 Tahun 2016</w:t>
      </w:r>
      <w:r w:rsidR="009508DF" w:rsidRPr="009508DF">
        <w:rPr>
          <w:noProof/>
        </w:rPr>
        <w:t>)</w:t>
      </w:r>
      <w:r w:rsidR="009508DF">
        <w:rPr>
          <w:rStyle w:val="FootnoteReference"/>
        </w:rPr>
        <w:fldChar w:fldCharType="end"/>
      </w:r>
      <w:r w:rsidR="004B445D">
        <w:t>.</w:t>
      </w:r>
      <w:r w:rsidR="00227C16">
        <w:t xml:space="preserve"> </w:t>
      </w:r>
    </w:p>
    <w:p w14:paraId="370EEB5A" w14:textId="0895C32A" w:rsidR="005A6ABB" w:rsidRDefault="00227C16" w:rsidP="005A6ABB">
      <w:pPr>
        <w:ind w:left="284" w:firstLine="567"/>
      </w:pPr>
      <w:r>
        <w:t xml:space="preserve">Penilaian hasil belajar oleh </w:t>
      </w:r>
      <w:r w:rsidR="00DA107E">
        <w:t>sekolah</w:t>
      </w:r>
      <w:r>
        <w:t xml:space="preserve"> </w:t>
      </w:r>
      <w:r w:rsidR="005A6ABB">
        <w:t xml:space="preserve">bertujuan </w:t>
      </w:r>
      <w:r w:rsidR="00D31279">
        <w:t xml:space="preserve">untuk </w:t>
      </w:r>
      <w:r w:rsidR="00DA107E">
        <w:t>mengukur</w:t>
      </w:r>
      <w:r w:rsidR="005A6ABB">
        <w:t xml:space="preserve"> pencapaian standar </w:t>
      </w:r>
      <w:r w:rsidR="00DA107E">
        <w:t>kelulusan siswa terhadap t</w:t>
      </w:r>
      <w:r w:rsidR="005A6ABB">
        <w:t xml:space="preserve">erhadap seluruh mata pembelajaran, termasuk PPKn </w:t>
      </w:r>
      <w:r w:rsidR="005A6ABB">
        <w:fldChar w:fldCharType="begin" w:fldLock="1"/>
      </w:r>
      <w:r w:rsidR="008448CA">
        <w:instrText>ADDIN CSL_CITATION {"citationItems":[{"id":"ITEM-1","itemData":{"ISBN":"9788578110796","ISSN":"1098-6596","PMID":"25246403","id":"ITEM-1","issued":{"date-parts":[["0"]]},"title":"Peraturan Menteri Pendidikan dan Kebudayaan Republik Indonesia Nomor 43 Tahun 2019 tentang Penyelenggaraan Ujian yang Diselenggarakan Satua Pendidikan dan Ujian Nasional","type":"book"},"uris":["http://www.mendeley.com/documents/?uuid=97399495-79e7-4ba6-967d-a1fbd3d29d7d"]}],"mendeley":{"formattedCitation":"(&lt;i&gt;Peraturan Menteri Pendidikan dan Kebudayaan Republik Indonesia Nomor 43 Tahun 2019 tentang Penyelenggaraan Ujian yang Diselenggarakan Satua Pendidikan dan Ujian Nasional&lt;/i&gt;, n.d.)","manualFormatting":"(Permendikbud No. 43 Tahun 2019)","plainTextFormattedCitation":"(Peraturan Menteri Pendidikan dan Kebudayaan Republik Indonesia Nomor 43 Tahun 2019 tentang Penyelenggaraan Ujian yang Diselenggarakan Satua Pendidikan dan Ujian Nasional, n.d.)","previouslyFormattedCitation":"(&lt;i&gt;Peraturan Menteri Pendidikan dan Kebudayaan Republik Indonesia Nomor 43 Tahun 2019 tentang Penyelenggaraan Ujian yang Diselenggarakan Satua Pendidikan dan Ujian Nasional&lt;/i&gt;, n.d.)"},"properties":{"noteIndex":0},"schema":"https://github.com/citation-style-language/schema/raw/master/csl-citation.json"}</w:instrText>
      </w:r>
      <w:r w:rsidR="005A6ABB">
        <w:fldChar w:fldCharType="separate"/>
      </w:r>
      <w:r w:rsidR="005A6ABB" w:rsidRPr="005A6ABB">
        <w:rPr>
          <w:noProof/>
        </w:rPr>
        <w:t>(</w:t>
      </w:r>
      <w:r w:rsidR="005A6ABB">
        <w:rPr>
          <w:noProof/>
        </w:rPr>
        <w:t>Permendikbud No. 43 Tahun 2019</w:t>
      </w:r>
      <w:r w:rsidR="005A6ABB" w:rsidRPr="005A6ABB">
        <w:rPr>
          <w:noProof/>
        </w:rPr>
        <w:t>)</w:t>
      </w:r>
      <w:r w:rsidR="005A6ABB">
        <w:fldChar w:fldCharType="end"/>
      </w:r>
      <w:r w:rsidR="005A6ABB">
        <w:t>.</w:t>
      </w:r>
      <w:r>
        <w:t xml:space="preserve"> </w:t>
      </w:r>
      <w:r w:rsidR="00DA107E">
        <w:t xml:space="preserve">Sekolah </w:t>
      </w:r>
      <w:r w:rsidR="00987F05">
        <w:t xml:space="preserve">memiliki kewenangan </w:t>
      </w:r>
      <w:r w:rsidRPr="003722E0">
        <w:t xml:space="preserve">menetapkan kriteria ketuntasan minimal </w:t>
      </w:r>
      <w:r w:rsidR="00DA107E">
        <w:t xml:space="preserve">(KKM) </w:t>
      </w:r>
      <w:r w:rsidRPr="003722E0">
        <w:t xml:space="preserve">serta kriteria </w:t>
      </w:r>
      <w:r w:rsidR="004B445D">
        <w:t xml:space="preserve">kenaikan kelas </w:t>
      </w:r>
      <w:r w:rsidR="00DA107E">
        <w:t xml:space="preserve">siswa </w:t>
      </w:r>
      <w:r w:rsidR="004B445D">
        <w:rPr>
          <w:rStyle w:val="FootnoteReference"/>
        </w:rPr>
        <w:fldChar w:fldCharType="begin" w:fldLock="1"/>
      </w:r>
      <w:r w:rsidR="004B445D">
        <w:instrText>ADDIN CSL_CITATION {"citationItems":[{"id":"ITEM-1","itemData":{"id":"ITEM-1","issued":{"date-parts":[["0"]]},"title":"Peraturan Menteri Pendidikan dan Kebudayaan Republik Indonesia Nomor 23 Tahun 2016 Tentang Standar Penilaian Pendidikan","type":"book"},"uris":["http://www.mendeley.com/documents/?uuid=1cec717d-d4ac-4eec-a98a-ff592cac7b8b"]}],"mendeley":{"formattedCitation":"(&lt;i&gt;Peraturan Menteri Pendidikan dan Kebudayaan Republik Indonesia Nomor 23 Tahun 2016 Tentang Standar Penilaian Pendidikan&lt;/i&gt;, n.d.)","manualFormatting":"(Permendikbud No. 23 Tahun 2016)","plainTextFormattedCitation":"(Peraturan Menteri Pendidikan dan Kebudayaan Republik Indonesia Nomor 23 Tahun 2016 Tentang Standar Penilaian Pendidikan, n.d.)","previouslyFormattedCitation":"(&lt;i&gt;Peraturan Menteri Pendidikan dan Kebudayaan Republik Indonesia Nomor 23 Tahun 2016 Tentang Standar Penilaian Pendidikan&lt;/i&gt;, n.d.)"},"properties":{"noteIndex":0},"schema":"https://github.com/citation-style-language/schema/raw/master/csl-citation.json"}</w:instrText>
      </w:r>
      <w:r w:rsidR="004B445D">
        <w:rPr>
          <w:rStyle w:val="FootnoteReference"/>
        </w:rPr>
        <w:fldChar w:fldCharType="separate"/>
      </w:r>
      <w:r w:rsidR="005A6ABB" w:rsidRPr="009508DF">
        <w:rPr>
          <w:noProof/>
        </w:rPr>
        <w:t>(</w:t>
      </w:r>
      <w:r w:rsidR="005A6ABB">
        <w:rPr>
          <w:noProof/>
        </w:rPr>
        <w:t>Permendikbud No. 23 Tahun 2016</w:t>
      </w:r>
      <w:r w:rsidR="004B445D" w:rsidRPr="009508DF">
        <w:rPr>
          <w:noProof/>
        </w:rPr>
        <w:t>)</w:t>
      </w:r>
      <w:r w:rsidR="004B445D">
        <w:rPr>
          <w:rStyle w:val="FootnoteReference"/>
        </w:rPr>
        <w:fldChar w:fldCharType="end"/>
      </w:r>
      <w:r w:rsidR="004B445D">
        <w:t>.</w:t>
      </w:r>
      <w:r>
        <w:t xml:space="preserve"> </w:t>
      </w:r>
      <w:r w:rsidR="00DA107E">
        <w:t xml:space="preserve">Menilai hasil belajar </w:t>
      </w:r>
      <w:r w:rsidR="00987F05">
        <w:t>P</w:t>
      </w:r>
      <w:r w:rsidR="00DA107E">
        <w:t xml:space="preserve">PKn dapat </w:t>
      </w:r>
      <w:r w:rsidR="005A6ABB">
        <w:t xml:space="preserve">dilakukan dengan </w:t>
      </w:r>
      <w:r w:rsidR="00A05B01">
        <w:t xml:space="preserve">portofolio; </w:t>
      </w:r>
      <w:r w:rsidR="005A6ABB">
        <w:t xml:space="preserve">penugasan; tes tertulis; atau bentuk </w:t>
      </w:r>
      <w:r w:rsidR="00DA107E">
        <w:t xml:space="preserve">penilaian </w:t>
      </w:r>
      <w:r w:rsidR="005A6ABB">
        <w:t>lain</w:t>
      </w:r>
      <w:r w:rsidR="00987F05">
        <w:t xml:space="preserve"> </w:t>
      </w:r>
      <w:r w:rsidR="00987F05">
        <w:t>yang diperlukan</w:t>
      </w:r>
      <w:r w:rsidR="005A6ABB">
        <w:t xml:space="preserve"> </w:t>
      </w:r>
      <w:r w:rsidR="00E343BD">
        <w:fldChar w:fldCharType="begin" w:fldLock="1"/>
      </w:r>
      <w:r w:rsidR="008448CA">
        <w:instrText>ADDIN CSL_CITATION {"citationItems":[{"id":"ITEM-1","itemData":{"ISBN":"9788578110796","ISSN":"1098-6596","PMID":"25246403","id":"ITEM-1","issued":{"date-parts":[["0"]]},"title":"Peraturan Menteri Pendidikan dan Kebudayaan Republik Indonesia Nomor 43 Tahun 2019 tentang Penyelenggaraan Ujian yang Diselenggarakan Satua Pendidikan dan Ujian Nasional","type":"book"},"uris":["http://www.mendeley.com/documents/?uuid=97399495-79e7-4ba6-967d-a1fbd3d29d7d"]}],"mendeley":{"formattedCitation":"(&lt;i&gt;Peraturan Menteri Pendidikan dan Kebudayaan Republik Indonesia Nomor 43 Tahun 2019 tentang Penyelenggaraan Ujian yang Diselenggarakan Satua Pendidikan dan Ujian Nasional&lt;/i&gt;, n.d.)","manualFormatting":"(Permendikbud No. 43 Tahun 2019)","plainTextFormattedCitation":"(Peraturan Menteri Pendidikan dan Kebudayaan Republik Indonesia Nomor 43 Tahun 2019 tentang Penyelenggaraan Ujian yang Diselenggarakan Satua Pendidikan dan Ujian Nasional, n.d.)","previouslyFormattedCitation":"(&lt;i&gt;Peraturan Menteri Pendidikan dan Kebudayaan Republik Indonesia Nomor 43 Tahun 2019 tentang Penyelenggaraan Ujian yang Diselenggarakan Satua Pendidikan dan Ujian Nasional&lt;/i&gt;, n.d.)"},"properties":{"noteIndex":0},"schema":"https://github.com/citation-style-language/schema/raw/master/csl-citation.json"}</w:instrText>
      </w:r>
      <w:r w:rsidR="00E343BD">
        <w:fldChar w:fldCharType="separate"/>
      </w:r>
      <w:r w:rsidR="00E343BD" w:rsidRPr="005A6ABB">
        <w:rPr>
          <w:noProof/>
        </w:rPr>
        <w:t>(</w:t>
      </w:r>
      <w:r w:rsidR="00E343BD">
        <w:rPr>
          <w:noProof/>
        </w:rPr>
        <w:t>Permendikbud No. 43 Tahun 2019</w:t>
      </w:r>
      <w:r w:rsidR="00E343BD" w:rsidRPr="005A6ABB">
        <w:rPr>
          <w:noProof/>
        </w:rPr>
        <w:t>)</w:t>
      </w:r>
      <w:r w:rsidR="00E343BD">
        <w:fldChar w:fldCharType="end"/>
      </w:r>
      <w:r w:rsidR="005A6ABB">
        <w:t>.</w:t>
      </w:r>
      <w:r w:rsidR="00B77164">
        <w:t xml:space="preserve"> </w:t>
      </w:r>
    </w:p>
    <w:p w14:paraId="0FD6C63D" w14:textId="55052BFE" w:rsidR="00160F9A" w:rsidRDefault="00F56B34" w:rsidP="004B445D">
      <w:pPr>
        <w:ind w:left="284" w:firstLine="567"/>
      </w:pPr>
      <w:r>
        <w:t>P</w:t>
      </w:r>
      <w:r w:rsidR="00227C16" w:rsidRPr="00F54847">
        <w:t xml:space="preserve">enilaian hasil belajar oleh Pemerintah dilakukan dalam </w:t>
      </w:r>
      <w:r w:rsidRPr="00F54847">
        <w:t>ujian nasional</w:t>
      </w:r>
      <w:r>
        <w:t>. Pada 2020</w:t>
      </w:r>
      <w:r w:rsidR="00A51A65">
        <w:t xml:space="preserve"> telah dihentikan</w:t>
      </w:r>
      <w:r w:rsidR="008448CA">
        <w:t>,</w:t>
      </w:r>
      <w:r w:rsidR="00A51A65">
        <w:t xml:space="preserve"> dan </w:t>
      </w:r>
      <w:r w:rsidR="0071662A">
        <w:t xml:space="preserve">mulai 2021 </w:t>
      </w:r>
      <w:r w:rsidR="008448CA">
        <w:t xml:space="preserve">perannya </w:t>
      </w:r>
      <w:r w:rsidR="0071662A">
        <w:t>diganti</w:t>
      </w:r>
      <w:r>
        <w:t>kan</w:t>
      </w:r>
      <w:r w:rsidR="00A51A65">
        <w:t xml:space="preserve"> oleh</w:t>
      </w:r>
      <w:r w:rsidR="00562606">
        <w:t xml:space="preserve"> </w:t>
      </w:r>
      <w:r>
        <w:t xml:space="preserve">asesmen nasional. </w:t>
      </w:r>
      <w:r w:rsidR="00562606">
        <w:t>Asesmen nasional yang terdiri dari;</w:t>
      </w:r>
      <w:r w:rsidR="00A51A65">
        <w:t xml:space="preserve"> </w:t>
      </w:r>
      <w:r w:rsidR="00782ACB">
        <w:t>asesmen kompetensi minimum</w:t>
      </w:r>
      <w:r w:rsidR="00562606">
        <w:t xml:space="preserve"> (selanjutnya, AKM)</w:t>
      </w:r>
      <w:r w:rsidR="00782ACB">
        <w:t xml:space="preserve">; </w:t>
      </w:r>
      <w:r w:rsidR="00A51A65">
        <w:t>survei karakter</w:t>
      </w:r>
      <w:r w:rsidR="00782ACB">
        <w:t>; survei lingkungan belajar</w:t>
      </w:r>
      <w:r w:rsidR="00A51A65" w:rsidRPr="00F54847">
        <w:t xml:space="preserve"> </w:t>
      </w:r>
      <w:r w:rsidR="00A51A65">
        <w:fldChar w:fldCharType="begin" w:fldLock="1"/>
      </w:r>
      <w:r w:rsidR="00160F9A">
        <w:instrText>ADDIN CSL_CITATION {"citationItems":[{"id":"ITEM-1","itemData":{"ISBN":"9786022821038","id":"ITEM-1","issued":{"date-parts":[["0"]]},"title":"Peraturan Menteri Pendidikan dan Kebudayaan Republik Indonesia Nomor 22 Tahun 2020 Tentang Rencana Strategis Kementerian Pendidikan dan Kebudayaan Tahun 2020-2024","type":"article-journal"},"uris":["http://www.mendeley.com/documents/?uuid=9850ba72-5b6e-4622-ab7f-72787847798a"]},{"id":"ITEM-2","itemData":{"author":[{"dropping-particle":"","family":"Kementerian Pendidikan dan Kebudayaan","given":"","non-dropping-particle":"","parse-names":false,"suffix":""}],"id":"ITEM-2","issued":{"date-parts":[["2020"]]},"publisher":"Pusat Asesmen dan Pembelajaran, Badan Penelitian dan Pengembangan dan Perbukuan, Kementerian Pendidikan dan Kebudayaan","publisher-place":"Jakarta","title":"Asesmen Nasional: Lembar Tanya Jawab","type":"book"},"uris":["http://www.mendeley.com/documents/?uuid=20c31d10-7d0f-3aca-bfa0-4a19f94e9464"]}],"mendeley":{"formattedCitation":"(Kementerian Pendidikan dan Kebudayaan, 2020; &lt;i&gt;Peraturan Menteri Pendidikan dan Kebudayaan Republik Indonesia Nomor 22 Tahun 2020 Tentang Rencana Strategis Kementerian Pendidikan dan Kebudayaan Tahun 2020-2024&lt;/i&gt;, n.d.)","manualFormatting":"(Permendikbud No. 43 Tahun 2019; Kementerian Pendidikan dan Kebudayaan, 2020; Permendikbud No. 22 tahun 2020)","plainTextFormattedCitation":"(Kementerian Pendidikan dan Kebudayaan, 2020; Peraturan Menteri Pendidikan dan Kebudayaan Republik Indonesia Nomor 22 Tahun 2020 Tentang Rencana Strategis Kementerian Pendidikan dan Kebudayaan Tahun 2020-2024, n.d.)","previouslyFormattedCitation":"(Kementerian Pendidikan dan Kebudayaan, 2020; &lt;i&gt;Peraturan Menteri Pendidikan dan Kebudayaan Republik Indonesia Nomor 22 Tahun 2020 Tentang Rencana Strategis Kementerian Pendidikan dan Kebudayaan Tahun 2020-2024&lt;/i&gt;, n.d.)"},"properties":{"noteIndex":0},"schema":"https://github.com/citation-style-language/schema/raw/master/csl-citation.json"}</w:instrText>
      </w:r>
      <w:r w:rsidR="00A51A65">
        <w:fldChar w:fldCharType="separate"/>
      </w:r>
      <w:r w:rsidR="008448CA" w:rsidRPr="008448CA">
        <w:rPr>
          <w:noProof/>
        </w:rPr>
        <w:t>(</w:t>
      </w:r>
      <w:r w:rsidR="008448CA">
        <w:rPr>
          <w:noProof/>
        </w:rPr>
        <w:t xml:space="preserve">Permendikbud No. 43 Tahun 2019; </w:t>
      </w:r>
      <w:r w:rsidR="008448CA" w:rsidRPr="008448CA">
        <w:rPr>
          <w:noProof/>
        </w:rPr>
        <w:t xml:space="preserve">Kementerian Pendidikan dan Kebudayaan, 2020; </w:t>
      </w:r>
      <w:r w:rsidR="008448CA">
        <w:rPr>
          <w:noProof/>
        </w:rPr>
        <w:t>Permendikbud No. 22 tahun 2020</w:t>
      </w:r>
      <w:r w:rsidR="008448CA" w:rsidRPr="008448CA">
        <w:rPr>
          <w:noProof/>
        </w:rPr>
        <w:t>)</w:t>
      </w:r>
      <w:r w:rsidR="00A51A65">
        <w:fldChar w:fldCharType="end"/>
      </w:r>
      <w:r w:rsidR="00227C16" w:rsidRPr="00F54847">
        <w:t>.</w:t>
      </w:r>
      <w:r w:rsidR="00227C16">
        <w:t xml:space="preserve"> </w:t>
      </w:r>
      <w:r w:rsidR="00160F9A">
        <w:t xml:space="preserve">AKM diukur dengan </w:t>
      </w:r>
      <w:r w:rsidR="00160F9A" w:rsidRPr="00160F9A">
        <w:t>literasi dan numerasi</w:t>
      </w:r>
      <w:r w:rsidR="00160F9A">
        <w:t xml:space="preserve">. Literasi dan numerasi dipilih karena keduanya merupakan kemampuan dasar yang diperlukan peserta didik menjadi pembelajar, dan profesi. AKM </w:t>
      </w:r>
      <w:r>
        <w:t xml:space="preserve">dilaksanakan </w:t>
      </w:r>
      <w:r w:rsidR="00160F9A">
        <w:t xml:space="preserve">untuk seluruh mata pelajaran. </w:t>
      </w:r>
      <w:r>
        <w:t xml:space="preserve">Oleh karena itu, </w:t>
      </w:r>
      <w:r w:rsidRPr="00160F9A">
        <w:t xml:space="preserve">asesmen nasional </w:t>
      </w:r>
      <w:r w:rsidR="00DA107E">
        <w:t xml:space="preserve">mengharuskan </w:t>
      </w:r>
      <w:r w:rsidR="00160F9A" w:rsidRPr="00160F9A">
        <w:t xml:space="preserve">guru </w:t>
      </w:r>
      <w:r w:rsidR="00160F9A">
        <w:t xml:space="preserve">PPKn untuk </w:t>
      </w:r>
      <w:r w:rsidR="00160F9A" w:rsidRPr="00160F9A">
        <w:t xml:space="preserve">berfokus pada pengembangan kompetensi </w:t>
      </w:r>
      <w:r w:rsidR="00DA107E">
        <w:t xml:space="preserve">memahami </w:t>
      </w:r>
      <w:r w:rsidR="00160F9A" w:rsidRPr="00160F9A">
        <w:t>membaca dan berpikir logis-sistematis</w:t>
      </w:r>
      <w:r w:rsidR="00160F9A">
        <w:t>, dan kemampuan berpikir tingkat tinggi</w:t>
      </w:r>
      <w:r w:rsidR="00DA107E">
        <w:t xml:space="preserve"> siswa</w:t>
      </w:r>
      <w:r w:rsidR="00160F9A">
        <w:t xml:space="preserve"> </w:t>
      </w:r>
      <w:r w:rsidR="00160F9A">
        <w:fldChar w:fldCharType="begin" w:fldLock="1"/>
      </w:r>
      <w:r w:rsidR="00BB0B01">
        <w:instrText>ADDIN CSL_CITATION {"citationItems":[{"id":"ITEM-1","itemData":{"author":[{"dropping-particle":"","family":"Kementerian Pendidikan dan Kebudayaan","given":"","non-dropping-particle":"","parse-names":false,"suffix":""}],"id":"ITEM-1","issued":{"date-parts":[["2020"]]},"publisher":"Pusat Asesmen dan Pembelajaran, Badan Penelitian dan Pengembangan dan Perbukuan, Kementerian Pendidikan dan Kebudayaan","publisher-place":"Jakarta","title":"Asesmen Nasional: Lembar Tanya Jawab","type":"book"},"uris":["http://www.mendeley.com/documents/?uuid=20c31d10-7d0f-3aca-bfa0-4a19f94e9464"]},{"id":"ITEM-2","itemData":{"author":[{"dropping-particle":"","family":"Ariyana","given":"Yoki","non-dropping-particle":"","parse-names":false,"suffix":""},{"dropping-particle":"","family":"Pudjiastuti","given":"Ari","non-dropping-particle":"","parse-names":false,"suffix":""},{"dropping-particle":"","family":"Bestary","given":"Reisky","non-dropping-particle":"","parse-names":false,"suffix":""},{"dropping-particle":"","family":"Zamroni","given":"","non-dropping-particle":"","parse-names":false,"suffix":""}],"id":"ITEM-2","issued":{"date-parts":[["2018"]]},"publisher":"Direktorat Jenderal Guru dan Tenaga Kependidikan Kementerian Pendidikan dan Kebudayaan","publisher-place":"Jakarta","title":"Buku Pembelajaran Berorientasi pada Keterampilan Berpikir Tingkat Tinggi","type":"book"},"uris":["http://www.mendeley.com/documents/?uuid=266fa13a-97e4-4061-a9e1-78ea3198ae4b"]}],"mendeley":{"formattedCitation":"(Ariyana et al., 2018; Kementerian Pendidikan dan Kebudayaan, 2020)","plainTextFormattedCitation":"(Ariyana et al., 2018; Kementerian Pendidikan dan Kebudayaan, 2020)","previouslyFormattedCitation":"(Ariyana et al., 2018; Kementerian Pendidikan dan Kebudayaan, 2020)"},"properties":{"noteIndex":0},"schema":"https://github.com/citation-style-language/schema/raw/master/csl-citation.json"}</w:instrText>
      </w:r>
      <w:r w:rsidR="00160F9A">
        <w:fldChar w:fldCharType="separate"/>
      </w:r>
      <w:r w:rsidR="00C67CCC" w:rsidRPr="00C67CCC">
        <w:rPr>
          <w:noProof/>
        </w:rPr>
        <w:t>(Ariyana et al., 2018; Kementerian Pendidikan dan Kebudayaan, 2020)</w:t>
      </w:r>
      <w:r w:rsidR="00160F9A">
        <w:fldChar w:fldCharType="end"/>
      </w:r>
      <w:r w:rsidR="00160F9A">
        <w:t xml:space="preserve">. </w:t>
      </w:r>
    </w:p>
    <w:p w14:paraId="09A1DF09" w14:textId="51FECBE9" w:rsidR="00CA67A6" w:rsidRDefault="00562606" w:rsidP="004B445D">
      <w:pPr>
        <w:ind w:left="284" w:firstLine="567"/>
      </w:pPr>
      <w:r>
        <w:t xml:space="preserve">Survei karakter dalam asesmen nasional </w:t>
      </w:r>
      <w:r w:rsidRPr="00562606">
        <w:t xml:space="preserve">bertujuan </w:t>
      </w:r>
      <w:r w:rsidR="008233B0">
        <w:t xml:space="preserve">memperoleh data </w:t>
      </w:r>
      <w:r w:rsidRPr="00562606">
        <w:t>hasil belajar</w:t>
      </w:r>
      <w:r w:rsidR="008233B0">
        <w:t xml:space="preserve"> </w:t>
      </w:r>
      <w:r w:rsidRPr="00562606">
        <w:t>sosial emosional</w:t>
      </w:r>
      <w:r w:rsidR="008233B0">
        <w:t xml:space="preserve"> siswa</w:t>
      </w:r>
      <w:r w:rsidRPr="00562606">
        <w:t xml:space="preserve">. </w:t>
      </w:r>
      <w:r>
        <w:t xml:space="preserve">Survei karakter </w:t>
      </w:r>
      <w:r w:rsidR="008233B0">
        <w:t xml:space="preserve">mencoba untuk </w:t>
      </w:r>
      <w:r w:rsidRPr="00562606">
        <w:t xml:space="preserve">memotret </w:t>
      </w:r>
      <w:r w:rsidR="008233B0">
        <w:t>gambaran</w:t>
      </w:r>
      <w:r>
        <w:t xml:space="preserve"> afektif untuk </w:t>
      </w:r>
      <w:r w:rsidRPr="00562606">
        <w:t xml:space="preserve">memprediksi tindakan dan kinerja </w:t>
      </w:r>
      <w:r w:rsidR="008233B0">
        <w:t xml:space="preserve">siswa dari berbagai konteks </w:t>
      </w:r>
      <w:r>
        <w:fldChar w:fldCharType="begin" w:fldLock="1"/>
      </w:r>
      <w:r>
        <w:instrText>ADDIN CSL_CITATION {"citationItems":[{"id":"ITEM-1","itemData":{"author":[{"dropping-particle":"","family":"Kementerian Pendidikan dan Kebudayaan","given":"","non-dropping-particle":"","parse-names":false,"suffix":""}],"id":"ITEM-1","issued":{"date-parts":[["2020"]]},"publisher":"Pusat Asesmen dan Pembelajaran, Badan Penelitian dan Pengembangan dan Perbukuan, Kementerian Pendidikan dan Kebudayaan","publisher-place":"Jakarta","title":"Asesmen Nasional: Lembar Tanya Jawab","type":"book"},"uris":["http://www.mendeley.com/documents/?uuid=20c31d10-7d0f-3aca-bfa0-4a19f94e9464"]}],"mendeley":{"formattedCitation":"(Kementerian Pendidikan dan Kebudayaan, 2020)","plainTextFormattedCitation":"(Kementerian Pendidikan dan Kebudayaan, 2020)","previouslyFormattedCitation":"(Kementerian Pendidikan dan Kebudayaan, 2020)"},"properties":{"noteIndex":0},"schema":"https://github.com/citation-style-language/schema/raw/master/csl-citation.json"}</w:instrText>
      </w:r>
      <w:r>
        <w:fldChar w:fldCharType="separate"/>
      </w:r>
      <w:r w:rsidRPr="00160F9A">
        <w:rPr>
          <w:noProof/>
        </w:rPr>
        <w:t>(Kementerian Pendidikan dan Kebudayaan, 2020)</w:t>
      </w:r>
      <w:r>
        <w:fldChar w:fldCharType="end"/>
      </w:r>
      <w:r>
        <w:t xml:space="preserve">. </w:t>
      </w:r>
      <w:r w:rsidR="00227C16">
        <w:t>Penilaian oleh Pemerintah digunakan untuk</w:t>
      </w:r>
      <w:r w:rsidR="00E343BD">
        <w:t xml:space="preserve"> </w:t>
      </w:r>
      <w:r w:rsidR="00227C16">
        <w:t xml:space="preserve">pemetaan mutu </w:t>
      </w:r>
      <w:r>
        <w:t xml:space="preserve">pendidikan karena berisi </w:t>
      </w:r>
      <w:r w:rsidR="008233B0">
        <w:t>gambaran</w:t>
      </w:r>
      <w:r w:rsidRPr="001C3704">
        <w:t xml:space="preserve"> utuh tentang kualitas hasil belajar serta proses pembelajaran </w:t>
      </w:r>
      <w:r>
        <w:t xml:space="preserve">PPKn </w:t>
      </w:r>
      <w:r w:rsidRPr="001C3704">
        <w:t>di sekolah</w:t>
      </w:r>
      <w:r>
        <w:t xml:space="preserve"> </w:t>
      </w:r>
      <w:r>
        <w:fldChar w:fldCharType="begin" w:fldLock="1"/>
      </w:r>
      <w:r>
        <w:instrText>ADDIN CSL_CITATION {"citationItems":[{"id":"ITEM-1","itemData":{"author":[{"dropping-particle":"","family":"Kementerian Pendidikan dan Kebudayaan","given":"","non-dropping-particle":"","parse-names":false,"suffix":""}],"id":"ITEM-1","issued":{"date-parts":[["2020"]]},"publisher":"Pusat Asesmen dan Pembelajaran, Badan Penelitian dan Pengembangan dan Perbukuan, Kementerian Pendidikan dan Kebudayaan","publisher-place":"Jakarta","title":"Asesmen Nasional: Lembar Tanya Jawab","type":"book"},"uris":["http://www.mendeley.com/documents/?uuid=20c31d10-7d0f-3aca-bfa0-4a19f94e9464"]}],"mendeley":{"formattedCitation":"(Kementerian Pendidikan dan Kebudayaan, 2020)","manualFormatting":"(Permendikbud No. 23 Tahun 2016; Kementerian Pendidikan dan Kebudayaan, 2020)","plainTextFormattedCitation":"(Kementerian Pendidikan dan Kebudayaan, 2020)","previouslyFormattedCitation":"(Kementerian Pendidikan dan Kebudayaan, 2020)"},"properties":{"noteIndex":0},"schema":"https://github.com/citation-style-language/schema/raw/master/csl-citation.json"}</w:instrText>
      </w:r>
      <w:r>
        <w:fldChar w:fldCharType="separate"/>
      </w:r>
      <w:r w:rsidRPr="00160F9A">
        <w:rPr>
          <w:noProof/>
        </w:rPr>
        <w:t>(</w:t>
      </w:r>
      <w:r>
        <w:rPr>
          <w:noProof/>
        </w:rPr>
        <w:t xml:space="preserve">Permendikbud No. 23 Tahun 2016; </w:t>
      </w:r>
      <w:r w:rsidRPr="00160F9A">
        <w:rPr>
          <w:noProof/>
        </w:rPr>
        <w:t>Kementerian Pendidikan dan Kebudayaan, 2020)</w:t>
      </w:r>
      <w:r>
        <w:fldChar w:fldCharType="end"/>
      </w:r>
      <w:r>
        <w:t>.</w:t>
      </w:r>
    </w:p>
    <w:p w14:paraId="790C362A" w14:textId="7AA59797" w:rsidR="001761DF" w:rsidRPr="001761DF" w:rsidRDefault="001761DF" w:rsidP="001761DF">
      <w:pPr>
        <w:pStyle w:val="Heading3"/>
        <w:numPr>
          <w:ilvl w:val="0"/>
          <w:numId w:val="8"/>
        </w:numPr>
        <w:ind w:left="851" w:hanging="567"/>
      </w:pPr>
      <w:r>
        <w:t xml:space="preserve">Profilisasi: </w:t>
      </w:r>
      <w:r w:rsidRPr="001761DF">
        <w:t>Sebuah Analisis</w:t>
      </w:r>
    </w:p>
    <w:p w14:paraId="33ACD82F" w14:textId="789B7712" w:rsidR="00F1701E" w:rsidRDefault="00F1701E" w:rsidP="001761DF">
      <w:pPr>
        <w:ind w:left="284" w:firstLine="567"/>
        <w:rPr>
          <w:color w:val="000000"/>
        </w:rPr>
      </w:pPr>
      <w:r>
        <w:rPr>
          <w:color w:val="000000"/>
        </w:rPr>
        <w:t xml:space="preserve">Pembelajaran dan penilaian hasil belajar PPKn dalam K13 sangat multidimensi. Penilaian dan pembelajaran tidak lebih </w:t>
      </w:r>
      <w:r w:rsidR="00A611BE" w:rsidRPr="00A611BE">
        <w:rPr>
          <w:color w:val="000000"/>
        </w:rPr>
        <w:t>aksentuasi</w:t>
      </w:r>
      <w:r>
        <w:rPr>
          <w:color w:val="000000"/>
        </w:rPr>
        <w:t xml:space="preserve"> pada </w:t>
      </w:r>
      <w:r w:rsidR="00A611BE">
        <w:rPr>
          <w:color w:val="000000"/>
        </w:rPr>
        <w:t xml:space="preserve">penguasaan materi </w:t>
      </w:r>
      <w:r w:rsidR="00274968">
        <w:rPr>
          <w:color w:val="000000"/>
        </w:rPr>
        <w:t xml:space="preserve">ajar </w:t>
      </w:r>
      <w:r w:rsidR="00A611BE">
        <w:rPr>
          <w:i/>
          <w:color w:val="000000"/>
        </w:rPr>
        <w:t>(</w:t>
      </w:r>
      <w:r w:rsidR="00274968">
        <w:rPr>
          <w:i/>
        </w:rPr>
        <w:t>lesson material</w:t>
      </w:r>
      <w:r w:rsidR="00A611BE">
        <w:rPr>
          <w:i/>
          <w:color w:val="000000"/>
        </w:rPr>
        <w:t xml:space="preserve">) </w:t>
      </w:r>
      <w:r w:rsidR="00A611BE">
        <w:rPr>
          <w:color w:val="000000"/>
        </w:rPr>
        <w:t xml:space="preserve">sebagai </w:t>
      </w:r>
      <w:r>
        <w:rPr>
          <w:color w:val="000000"/>
        </w:rPr>
        <w:t xml:space="preserve">dampak </w:t>
      </w:r>
      <w:r w:rsidR="00BE1758">
        <w:rPr>
          <w:color w:val="000000"/>
        </w:rPr>
        <w:t>belajar.</w:t>
      </w:r>
      <w:r w:rsidR="00A611BE">
        <w:rPr>
          <w:color w:val="000000"/>
        </w:rPr>
        <w:t xml:space="preserve"> </w:t>
      </w:r>
      <w:r w:rsidR="007C40B3">
        <w:rPr>
          <w:color w:val="000000"/>
        </w:rPr>
        <w:t xml:space="preserve">Merujuk pada kompetensi yang dikembangkan dalam </w:t>
      </w:r>
      <w:r w:rsidR="007C40B3" w:rsidRPr="007C40B3">
        <w:rPr>
          <w:i/>
          <w:color w:val="000000"/>
        </w:rPr>
        <w:t>Taxonomy of Educational Objectives</w:t>
      </w:r>
      <w:r w:rsidR="007C40B3">
        <w:rPr>
          <w:color w:val="000000"/>
        </w:rPr>
        <w:t xml:space="preserve">, </w:t>
      </w:r>
      <w:r w:rsidR="00BB5DE7">
        <w:rPr>
          <w:color w:val="000000"/>
        </w:rPr>
        <w:t xml:space="preserve">PPKn </w:t>
      </w:r>
      <w:r w:rsidR="00A611BE">
        <w:rPr>
          <w:color w:val="000000"/>
        </w:rPr>
        <w:t xml:space="preserve">secara holistik </w:t>
      </w:r>
      <w:r w:rsidR="00630C97">
        <w:rPr>
          <w:color w:val="000000"/>
        </w:rPr>
        <w:t xml:space="preserve">mengembangkan kompetensi </w:t>
      </w:r>
      <w:r w:rsidR="0028316A">
        <w:rPr>
          <w:color w:val="000000"/>
        </w:rPr>
        <w:t xml:space="preserve">secara </w:t>
      </w:r>
      <w:r w:rsidR="00630C97">
        <w:rPr>
          <w:color w:val="000000"/>
        </w:rPr>
        <w:t xml:space="preserve">utuh </w:t>
      </w:r>
      <w:r w:rsidR="00D1581B">
        <w:t xml:space="preserve">(koheren) </w:t>
      </w:r>
      <w:r w:rsidR="000F1D7B">
        <w:rPr>
          <w:color w:val="000000"/>
        </w:rPr>
        <w:t>warga negara</w:t>
      </w:r>
      <w:r w:rsidR="005B5DBD">
        <w:rPr>
          <w:color w:val="000000"/>
        </w:rPr>
        <w:t xml:space="preserve"> </w:t>
      </w:r>
      <w:r w:rsidR="0010145A">
        <w:rPr>
          <w:color w:val="000000"/>
        </w:rPr>
        <w:fldChar w:fldCharType="begin" w:fldLock="1"/>
      </w:r>
      <w:r w:rsidR="00E961C9">
        <w:rPr>
          <w:color w:val="000000"/>
        </w:rPr>
        <w:instrText>ADDIN CSL_CITATION {"citationItems":[{"id":"ITEM-1","itemData":{"author":[{"dropping-particle":"","family":"Budimansyah","given":"Dasim","non-dropping-particle":"","parse-names":false,"suffix":""}],"container-title":"Prosiding Seminar Nasional Penguatan Komitmen Akademik dalam Memperkokoh Jati Diri PKn","editor":[{"dropping-particle":"","family":"Sapriya","given":"","non-dropping-particle":"","parse-names":false,"suffix":""},{"dropping-particle":"","family":"Syaifullah","given":"","non-dropping-particle":"","parse-names":false,"suffix":""},{"dropping-particle":"","family":"Adha","given":"Muhammad Mona","non-dropping-particle":"","parse-names":false,"suffix":""},{"dropping-particle":"","family":"Cuga","given":"Candra","non-dropping-particle":"","parse-names":false,"suffix":""}],"id":"ITEM-1","issued":{"date-parts":[["2015"]]},"page":"67-76","publisher":"Labolatorium Pendidikan Kewarganegaraan Departemen Pendidikan Kewarganegaraan FPIPS Universitas Pendidikan Indonesia","publisher-place":"Bandung","title":"Reposisi Peran pendidikan Kewarganegaraan untuk Penguatan Karakter Bangsa","type":"chapter"},"uris":["http://www.mendeley.com/documents/?uuid=f4fd3acd-f743-48dc-a484-d6b174c92721"]},{"id":"ITEM-2","itemData":{"DOI":"10.1300/J104v03n01_03","ISSN":"15444554","abstract":"The Library of Congress classification system distributes biographical works throughout the collection, a result of questionable desirability for reference collections. A practical method for bringing biographical dictionaries together in one section of the reference shelves is the use of alternative class numbers printed in the CT schedule. The application of this method by the Library of the University of Wisconsin- Parkside is discussed as a case study. © 1983 Taylor &amp; Francis Group, LLC.","author":[{"dropping-particle":"","family":"Bloom","given":"Benjamin S.","non-dropping-particle":"","parse-names":false,"suffix":""}],"id":"ITEM-2","issued":{"date-parts":[["1956"]]},"publisher":"Addison Wesley Publishing Company","title":"Taxonomy of Educational Objectives: The Classification of Educational Goals","type":"book"},"uris":["http://www.mendeley.com/documents/?uuid=0545a18b-354a-4793-ac4c-ded15090faaa"]},{"id":"ITEM-3","itemData":{"author":[{"dropping-particle":"","family":"Branson","given":"Margaret Stimmann","non-dropping-particle":"","parse-names":false,"suffix":""}],"id":"ITEM-3","issued":{"date-parts":[["1998"]]},"title":"The Role of Civic Education: A Forthcoming Education Policy Task Force Position Paper from the Communitarian Network","type":"article"},"uris":["http://www.mendeley.com/documents/?uuid=e6d0d308-e85d-4123-bfd0-45a036669a62"]},{"id":"ITEM-4","itemData":{"ISBN":"0321084055","author":[{"dropping-particle":"","family":"Anderson","given":"Lorin W.","non-dropping-particle":"","parse-names":false,"suffix":""},{"dropping-particle":"","family":"Krathwohl","given":"David R.","non-dropping-particle":"","parse-names":false,"suffix":""}],"id":"ITEM-4","issued":{"date-parts":[["2001"]]},"publisher":"Longman","publisher-place":"New York","title":"A Taxonomy for Learning Teaching and Assessing: A Revision of Bloom`s Taxonomy of Educational Objetives-Longman","type":"book"},"uris":["http://www.mendeley.com/documents/?uuid=eedf83e4-da1b-4c0a-b003-342436b00cf2"]},{"id":"ITEM-5","itemData":{"DOI":"10.3102/00346543051004441","ISSN":"0034-6543","abstract":"&lt;p&gt;A recent review of the Taxonomy of Educational Objectives, cognitive domain, commonly known as Bloom’s taxonomy, concentrated on its statistical properties. The present review complements and supplements this earlier one by concentrating on philosophical and educational issues. It covers unpublished studies as well as published literature over about a 25-year period. The focus is on the claimed properties of neutrality, comprehensiveness, cumulative hierarchical structure, and usefulness.&lt;/p&gt;","author":[{"dropping-particle":"","family":"Furst","given":"Edward J.","non-dropping-particle":"","parse-names":false,"suffix":""}],"container-title":"Review of Educational Research","id":"ITEM-5","issue":"4","issued":{"date-parts":[["1981","12","30"]]},"page":"441-453","publisher":"Sage PublicationsSage CA: Thousand Oaks, CA","title":"Bloom’s Taxonomy of Educational Objectives for the Cognitive Domain: Philosophical and Educational Issues","type":"article-journal","volume":"51"},"uris":["http://www.mendeley.com/documents/?uuid=c3f3b1b1-ca08-369c-9185-71042f6a30d2"]}],"mendeley":{"formattedCitation":"(Anderson &amp; Krathwohl, 2001; Bloom, 1956; Branson, 1998; Budimansyah, 2015b; Furst, 1981)","plainTextFormattedCitation":"(Anderson &amp; Krathwohl, 2001; Bloom, 1956; Branson, 1998; Budimansyah, 2015b; Furst, 1981)","previouslyFormattedCitation":"(Anderson &amp; Krathwohl, 2001; Bloom, 1956; Branson, 1998; Budimansyah, 2015b; Furst, 1981)"},"properties":{"noteIndex":0},"schema":"https://github.com/citation-style-language/schema/raw/master/csl-citation.json"}</w:instrText>
      </w:r>
      <w:r w:rsidR="0010145A">
        <w:rPr>
          <w:color w:val="000000"/>
        </w:rPr>
        <w:fldChar w:fldCharType="separate"/>
      </w:r>
      <w:r w:rsidR="00981721" w:rsidRPr="00981721">
        <w:rPr>
          <w:noProof/>
          <w:color w:val="000000"/>
        </w:rPr>
        <w:t>(Anderson &amp; Krathwohl, 2001; Bloom, 1956; Branson, 1998; Budimansyah, 2015b; Furst, 1981)</w:t>
      </w:r>
      <w:r w:rsidR="0010145A">
        <w:rPr>
          <w:color w:val="000000"/>
        </w:rPr>
        <w:fldChar w:fldCharType="end"/>
      </w:r>
      <w:r w:rsidR="005B083B">
        <w:rPr>
          <w:color w:val="000000"/>
        </w:rPr>
        <w:t xml:space="preserve">. </w:t>
      </w:r>
      <w:r w:rsidR="00EB657C">
        <w:rPr>
          <w:color w:val="000000"/>
        </w:rPr>
        <w:t xml:space="preserve">Harmonisasi pengaturan PPKn dalam kurikulum dapat dilihat </w:t>
      </w:r>
      <w:r w:rsidR="0028316A">
        <w:rPr>
          <w:color w:val="000000"/>
        </w:rPr>
        <w:t xml:space="preserve">hingga dalam </w:t>
      </w:r>
      <w:r w:rsidR="00EB657C">
        <w:rPr>
          <w:color w:val="000000"/>
        </w:rPr>
        <w:t xml:space="preserve">penilaian yang multidimensi. </w:t>
      </w:r>
      <w:r w:rsidR="0028316A">
        <w:rPr>
          <w:color w:val="000000"/>
        </w:rPr>
        <w:t>Dengan demikian penilaian sangat holistik dan bertingkat</w:t>
      </w:r>
      <w:r w:rsidR="00546F43">
        <w:rPr>
          <w:color w:val="000000"/>
        </w:rPr>
        <w:t xml:space="preserve"> karena dilakukan oleh guru, satuan pendidikan hingga pemerintah</w:t>
      </w:r>
      <w:r w:rsidR="0028316A">
        <w:rPr>
          <w:color w:val="000000"/>
        </w:rPr>
        <w:t xml:space="preserve"> </w:t>
      </w:r>
      <w:r w:rsidR="0028316A">
        <w:rPr>
          <w:rStyle w:val="FootnoteReference"/>
        </w:rPr>
        <w:fldChar w:fldCharType="begin" w:fldLock="1"/>
      </w:r>
      <w:r w:rsidR="006A5625">
        <w:instrText>ADDIN CSL_CITATION {"citationItems":[{"id":"ITEM-1","itemData":{"id":"ITEM-1","issued":{"date-parts":[["0"]]},"title":"Peraturan Menteri Pendidikan dan Kebudayaan Republik Indonesia Nomor 23 Tahun 2016 Tentang Standar Penilaian Pendidikan","type":"book"},"uris":["http://www.mendeley.com/documents/?uuid=1cec717d-d4ac-4eec-a98a-ff592cac7b8b"]},{"id":"ITEM-2","itemData":{"id":"ITEM-2","issued":{"date-parts":[["0"]]},"title":"Peraturan Menteri Pendidikan dan Kebudayaan Republik Indonesia Nomor 53 Tahun 2015 tentang Penilaian Hasil Belajar oleh Pendidik dan Satuan Pendidikan Pada Pendidikan Dasar dan Menengah","type":"book"},"uris":["http://www.mendeley.com/documents/?uuid=e3a36108-223e-4577-9405-776dfc8bafd7"]}],"mendeley":{"formattedCitation":"(&lt;i&gt;Peraturan Menteri Pendidikan dan Kebudayaan Republik Indonesia Nomor 23 Tahun 2016 Tentang Standar Penilaian Pendidikan&lt;/i&gt;, n.d.; &lt;i&gt;Peraturan Menteri Pendidikan dan Kebudayaan Republik Indonesia Nomor 53 Tahun 2015 tentang Penilaian Hasil Belajar oleh Pendidik dan Satuan Pendidikan Pada Pendidikan Dasar dan Menengah&lt;/i&gt;, n.d.)","manualFormatting":"(Permendikbud No. 53 Tahun 2015; Permendikbud No. 23 Tahun 2016)","plainTextFormattedCitation":"(Peraturan Menteri Pendidikan dan Kebudayaan Republik Indonesia Nomor 23 Tahun 2016 Tentang Standar Penilaian Pendidikan, n.d.; Peraturan Menteri Pendidikan dan Kebudayaan Republik Indonesia Nomor 53 Tahun 2015 tentang Penilaian Hasil Belajar oleh Pendidik dan Satuan Pendidikan Pada Pendidikan Dasar dan Menengah, n.d.)","previouslyFormattedCitation":"(&lt;i&gt;Peraturan Menteri Pendidikan dan Kebudayaan Republik Indonesia Nomor 23 Tahun 2016 Tentang Standar Penilaian Pendidikan&lt;/i&gt;, n.d.; &lt;i&gt;Peraturan Menteri Pendidikan dan Kebudayaan Republik Indonesia Nomor 53 Tahun 2015 tentang Penilaian Hasil Belajar oleh Pendidik dan Satuan Pendidikan Pada Pendidikan Dasar dan Menengah&lt;/i&gt;, n.d.)"},"properties":{"noteIndex":0},"schema":"https://github.com/citation-style-language/schema/raw/master/csl-citation.json"}</w:instrText>
      </w:r>
      <w:r w:rsidR="0028316A">
        <w:rPr>
          <w:rStyle w:val="FootnoteReference"/>
        </w:rPr>
        <w:fldChar w:fldCharType="separate"/>
      </w:r>
      <w:r w:rsidR="0028316A" w:rsidRPr="009508DF">
        <w:rPr>
          <w:noProof/>
        </w:rPr>
        <w:t>(</w:t>
      </w:r>
      <w:r w:rsidR="0028316A">
        <w:rPr>
          <w:noProof/>
        </w:rPr>
        <w:t>Permendikbud No. 53 Tahun 2015; Permendikbud No. 23 Tahun 2016</w:t>
      </w:r>
      <w:r w:rsidR="0028316A" w:rsidRPr="009508DF">
        <w:rPr>
          <w:noProof/>
        </w:rPr>
        <w:t>)</w:t>
      </w:r>
      <w:r w:rsidR="0028316A">
        <w:rPr>
          <w:rStyle w:val="FootnoteReference"/>
        </w:rPr>
        <w:fldChar w:fldCharType="end"/>
      </w:r>
      <w:r w:rsidR="0028316A">
        <w:t>.</w:t>
      </w:r>
    </w:p>
    <w:p w14:paraId="509FCED0" w14:textId="054BFA6F" w:rsidR="00141801" w:rsidRDefault="0065552A" w:rsidP="001761DF">
      <w:pPr>
        <w:ind w:left="284" w:firstLine="567"/>
        <w:rPr>
          <w:color w:val="auto"/>
        </w:rPr>
      </w:pPr>
      <w:r>
        <w:rPr>
          <w:color w:val="000000"/>
        </w:rPr>
        <w:t>S</w:t>
      </w:r>
      <w:r w:rsidR="00F1701E">
        <w:rPr>
          <w:color w:val="000000"/>
        </w:rPr>
        <w:t xml:space="preserve">ecara konseptual </w:t>
      </w:r>
      <w:r w:rsidR="00D8596A">
        <w:rPr>
          <w:color w:val="auto"/>
        </w:rPr>
        <w:t xml:space="preserve">merupakan </w:t>
      </w:r>
      <w:r w:rsidR="00D8596A" w:rsidRPr="00896396">
        <w:rPr>
          <w:i/>
        </w:rPr>
        <w:t>education for citizenship</w:t>
      </w:r>
      <w:r w:rsidR="00D8596A">
        <w:t xml:space="preserve"> (pendidikan untuk kewarganegaraan)</w:t>
      </w:r>
      <w:r w:rsidR="00D8596A">
        <w:rPr>
          <w:color w:val="auto"/>
        </w:rPr>
        <w:t xml:space="preserve">. </w:t>
      </w:r>
      <w:r w:rsidR="00B62AFE">
        <w:rPr>
          <w:color w:val="auto"/>
        </w:rPr>
        <w:t>Sebagaimana</w:t>
      </w:r>
      <w:r w:rsidR="00070FBB">
        <w:rPr>
          <w:color w:val="auto"/>
        </w:rPr>
        <w:t xml:space="preserve"> </w:t>
      </w:r>
      <w:r w:rsidR="00B62AFE">
        <w:rPr>
          <w:color w:val="auto"/>
        </w:rPr>
        <w:t xml:space="preserve">yang telah disampaikan Kerr </w:t>
      </w:r>
      <w:r w:rsidR="00B62AFE">
        <w:rPr>
          <w:color w:val="auto"/>
        </w:rPr>
        <w:fldChar w:fldCharType="begin" w:fldLock="1"/>
      </w:r>
      <w:r w:rsidR="00D555A2">
        <w:rPr>
          <w:color w:val="auto"/>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approach.","author":[{"dropping-particle":"","family":"Kerr","given":"David","non-dropping-particle":"","parse-names":false,"suffix":""}],"chapter-number":"16","container-title":"Education for Citizenship","editor":[{"dropping-particle":"","family":"Lawton","given":"Denis","non-dropping-particle":"","parse-names":false,"suffix":""},{"dropping-particle":"","family":"Cairns","given":"Jo","non-dropping-particle":"","parse-names":false,"suffix":""},{"dropping-particle":"","family":"Gardner","given":"Roy","non-dropping-particle":"","parse-names":false,"suffix":""}],"id":"ITEM-1","issued":{"date-parts":[["2000"]]},"page":"200-227","publisher":"Continuum","publisher-place":"London dan New York","title":"Citizenship Education: an International Comparison","type":"chapter"},"suppress-author":1,"uris":["http://www.mendeley.com/documents/?uuid=abee03b9-6df0-4830-9a9b-746b44e9e898"]},{"id":"ITEM-2","itemData":{"DOI":"10.1016/S1479-3679(02)80011-1","ISBN":"0762308214","ISSN":"07380593","author":[{"dropping-particle":"","family":"Kerr","given":"David","non-dropping-particle":"","parse-names":false,"suffix":""}],"container-title":"New Paradigms and Recurring Paradoxes in Education for Citizenship: An International Comparison","id":"ITEM-2","issued":{"date-parts":[["2002"]]},"page":"207-237","publisher":"Elsevier Science Ltd.","title":"An International Review of Citizenship in the Curriculum: The Tea National Case Studies and the Inca Archive","type":"chapter"},"suppress-author":1,"uris":["http://www.mendeley.com/documents/?uuid=a81ab40f-c514-4ce9-a145-1a2157bf3c5e"]},{"id":"ITEM-3","itemData":{"author":[{"dropping-particle":"","family":"Kerr","given":"David","non-dropping-particle":"","parse-names":false,"suffix":""}],"id":"ITEM-3","issued":{"date-parts":[["1999"]]},"publisher":"Qualification and Curriculum Authority","publisher-place":"London","title":"Citizenship Education: An International Comparison","type":"book"},"suppress-author":1,"uris":["http://www.mendeley.com/documents/?uuid=9a7f18bf-5c63-4394-8861-78dacc3c1346"]}],"mendeley":{"formattedCitation":"(1999, 2000, 2002)","plainTextFormattedCitation":"(1999, 2000, 2002)","previouslyFormattedCitation":"(1999, 2000, 2002)"},"properties":{"noteIndex":0},"schema":"https://github.com/citation-style-language/schema/raw/master/csl-citation.json"}</w:instrText>
      </w:r>
      <w:r w:rsidR="00B62AFE">
        <w:rPr>
          <w:color w:val="auto"/>
        </w:rPr>
        <w:fldChar w:fldCharType="separate"/>
      </w:r>
      <w:r w:rsidR="00B62AFE" w:rsidRPr="00B62AFE">
        <w:rPr>
          <w:noProof/>
          <w:color w:val="auto"/>
        </w:rPr>
        <w:t>(1999, 2000, 2002)</w:t>
      </w:r>
      <w:r w:rsidR="00B62AFE">
        <w:rPr>
          <w:color w:val="auto"/>
        </w:rPr>
        <w:fldChar w:fldCharType="end"/>
      </w:r>
      <w:r w:rsidR="00B62AFE">
        <w:rPr>
          <w:color w:val="auto"/>
        </w:rPr>
        <w:t xml:space="preserve"> </w:t>
      </w:r>
      <w:r w:rsidR="009E210F">
        <w:rPr>
          <w:color w:val="auto"/>
        </w:rPr>
        <w:t>bahwa p</w:t>
      </w:r>
      <w:r w:rsidR="00D8596A">
        <w:rPr>
          <w:color w:val="auto"/>
        </w:rPr>
        <w:t xml:space="preserve">eserta didik disiapkan menjadi warga yang dilengkapi kompetensi </w:t>
      </w:r>
      <w:r w:rsidR="00B62AFE">
        <w:rPr>
          <w:color w:val="auto"/>
        </w:rPr>
        <w:t xml:space="preserve">utuh dan holistik seorang warga yaitu: </w:t>
      </w:r>
      <w:r w:rsidR="00D8596A">
        <w:rPr>
          <w:color w:val="auto"/>
        </w:rPr>
        <w:t xml:space="preserve">pengetahuan, keterampilan, dan watak kewarganegaraan melalui mata pelajaran PPKn. </w:t>
      </w:r>
      <w:r w:rsidR="00B62AFE">
        <w:rPr>
          <w:color w:val="auto"/>
        </w:rPr>
        <w:t>Sehingga warga muda (peserta didik) diharapkan nantinya</w:t>
      </w:r>
      <w:r w:rsidR="00D8596A">
        <w:rPr>
          <w:color w:val="auto"/>
        </w:rPr>
        <w:t xml:space="preserve"> mampu berpartisipasi yang bermutu, terarah, efektif yang didasarkan tanggung jawab, cakap dan </w:t>
      </w:r>
      <w:r w:rsidR="00D8596A" w:rsidRPr="00D63AB5">
        <w:rPr>
          <w:i/>
          <w:color w:val="auto"/>
        </w:rPr>
        <w:t>well informed</w:t>
      </w:r>
      <w:r w:rsidR="00D8596A">
        <w:rPr>
          <w:color w:val="auto"/>
        </w:rPr>
        <w:t xml:space="preserve"> saat mereka dew</w:t>
      </w:r>
      <w:r w:rsidR="006E10C0">
        <w:rPr>
          <w:color w:val="auto"/>
        </w:rPr>
        <w:t xml:space="preserve">asa sebagaimana tujuan umum </w:t>
      </w:r>
      <w:r w:rsidR="00B62AFE">
        <w:rPr>
          <w:color w:val="auto"/>
        </w:rPr>
        <w:t>P</w:t>
      </w:r>
      <w:r w:rsidR="006E10C0">
        <w:rPr>
          <w:color w:val="auto"/>
        </w:rPr>
        <w:t>PKn</w:t>
      </w:r>
      <w:r w:rsidR="004B445D">
        <w:rPr>
          <w:color w:val="auto"/>
        </w:rPr>
        <w:t xml:space="preserve"> </w:t>
      </w:r>
      <w:r w:rsidR="009508DF">
        <w:rPr>
          <w:rStyle w:val="FootnoteReference"/>
        </w:rPr>
        <w:fldChar w:fldCharType="begin" w:fldLock="1"/>
      </w:r>
      <w:r w:rsidR="00D555A2">
        <w:instrText>ADDIN CSL_CITATION {"citationItems":[{"id":"ITEM-1","itemData":{"author":[{"dropping-particle":"","family":"Rachman","given":"Fazli","non-dropping-particle":"","parse-names":false,"suffix":""}],"id":"ITEM-1","issued":{"date-parts":[["2018"]]},"publisher":"Universitas Pendidikan Indonesia","title":"Konstruksi Partisipasi Warga Negara Dibidang Lingkungan Hidup dalam Wacana Pembangunan Berkelanjutan (Studi Kasus Artikel Opini Media Massa Pada Surat Kabar Harian di Kota Medan)","type":"thesis"},"uris":["http://www.mendeley.com/documents/?uuid=64bfbdd5-e056-409a-b0b9-53b30ba95d73"]},{"id":"ITEM-2","itemData":{"DOI":"10.1016/S1479-3679(02)80011-1","ISBN":"0762308214","ISSN":"07380593","author":[{"dropping-particle":"","family":"Kerr","given":"David","non-dropping-particle":"","parse-names":false,"suffix":""}],"container-title":"New Paradigms and Recurring Paradoxes in Education for Citizenship: An International Comparison","id":"ITEM-2","issued":{"date-parts":[["2002"]]},"page":"207-237","publisher":"Elsevier Science Ltd.","title":"An International Review of Citizenship in the Curriculum: The Tea National Case Studies and the Inca Archive","type":"chapter"},"uris":["http://www.mendeley.com/documents/?uuid=a81ab40f-c514-4ce9-a145-1a2157bf3c5e"]},{"id":"ITEM-3","itemData":{"author":[{"dropping-particle":"","family":"Kerr","given":"David","non-dropping-particle":"","parse-names":false,"suffix":""}],"id":"ITEM-3","issued":{"date-parts":[["1999"]]},"publisher":"Qualification and Curriculum Authority","publisher-place":"London","title":"Citizenship Education: An International Comparison","type":"book"},"uris":["http://www.mendeley.com/documents/?uuid=9a7f18bf-5c63-4394-8861-78dacc3c1346"]}],"mendeley":{"formattedCitation":"(Kerr, 1999, 2002; Rachman, 2018)","plainTextFormattedCitation":"(Kerr, 1999, 2002; Rachman, 2018)","previouslyFormattedCitation":"(Kerr, 1999, 2002; Rachman, 2018)"},"properties":{"noteIndex":0},"schema":"https://github.com/citation-style-language/schema/raw/master/csl-citation.json"}</w:instrText>
      </w:r>
      <w:r w:rsidR="009508DF">
        <w:rPr>
          <w:rStyle w:val="FootnoteReference"/>
        </w:rPr>
        <w:fldChar w:fldCharType="separate"/>
      </w:r>
      <w:r w:rsidR="009508DF" w:rsidRPr="009508DF">
        <w:rPr>
          <w:noProof/>
        </w:rPr>
        <w:t>(Kerr, 1999, 2002; Rachman, 2018)</w:t>
      </w:r>
      <w:r w:rsidR="009508DF">
        <w:rPr>
          <w:rStyle w:val="FootnoteReference"/>
        </w:rPr>
        <w:fldChar w:fldCharType="end"/>
      </w:r>
      <w:r w:rsidR="004B445D">
        <w:t>.</w:t>
      </w:r>
      <w:r w:rsidR="00D8596A">
        <w:rPr>
          <w:color w:val="auto"/>
        </w:rPr>
        <w:t xml:space="preserve"> </w:t>
      </w:r>
    </w:p>
    <w:p w14:paraId="2CB9CD2E" w14:textId="51D5AC53" w:rsidR="005464AA" w:rsidRPr="00861B9F" w:rsidRDefault="00FD56F3" w:rsidP="001761DF">
      <w:pPr>
        <w:ind w:left="284" w:firstLine="567"/>
      </w:pPr>
      <w:r>
        <w:t>Hermuttaqien, Sata, &amp; Wadu</w:t>
      </w:r>
      <w:r w:rsidR="004B445D">
        <w:t xml:space="preserve"> </w:t>
      </w:r>
      <w:r w:rsidR="009508DF">
        <w:rPr>
          <w:rStyle w:val="FootnoteReference"/>
        </w:rPr>
        <w:fldChar w:fldCharType="begin" w:fldLock="1"/>
      </w:r>
      <w:r w:rsidR="008D68D5">
        <w:instrText>ADDIN CSL_CITATION {"citationItems":[{"id":"ITEM-1","itemData":{"author":[{"dropping-particle":"","family":"Hermuttaqien","given":"Bhakti Prima Findiga","non-dropping-particle":"","parse-names":false,"suffix":""},{"dropping-particle":"","family":"Sata","given":"Haula Ria","non-dropping-particle":"","parse-names":false,"suffix":""},{"dropping-particle":"","family":"Wadu","given":"Ludovikus Bomans","non-dropping-particle":"","parse-names":false,"suffix":""}],"container-title":"Jurnal Inspirasi Pendidikan","id":"ITEM-1","issue":"1","issued":{"date-parts":[["2019"]]},"page":"39-44","title":"Perbandingan Pembelajaran Pada Implementasi KTSP dan Kurikulum 2013 di Sekolah Menengah Pertama (SMP)","type":"article-journal","volume":"9"},"suppress-author":1,"uris":["http://www.mendeley.com/documents/?uuid=503fabec-e7c6-4c0c-888e-037465033180"]}],"mendeley":{"formattedCitation":"(2019)","plainTextFormattedCitation":"(2019)","previouslyFormattedCitation":"(2019)"},"properties":{"noteIndex":0},"schema":"https://github.com/citation-style-language/schema/raw/master/csl-citation.json"}</w:instrText>
      </w:r>
      <w:r w:rsidR="009508DF">
        <w:rPr>
          <w:rStyle w:val="FootnoteReference"/>
        </w:rPr>
        <w:fldChar w:fldCharType="separate"/>
      </w:r>
      <w:r w:rsidR="004B445D" w:rsidRPr="004B445D">
        <w:rPr>
          <w:noProof/>
        </w:rPr>
        <w:t>(2019)</w:t>
      </w:r>
      <w:r w:rsidR="009508DF">
        <w:rPr>
          <w:rStyle w:val="FootnoteReference"/>
        </w:rPr>
        <w:fldChar w:fldCharType="end"/>
      </w:r>
      <w:r>
        <w:t xml:space="preserve"> mengatakan PPKn dalam </w:t>
      </w:r>
      <w:r w:rsidR="00274B55">
        <w:t>K13</w:t>
      </w:r>
      <w:r>
        <w:t xml:space="preserve"> tidak sekedar</w:t>
      </w:r>
      <w:r w:rsidRPr="00FD56F3">
        <w:t xml:space="preserve"> pengetahuan, tetapi </w:t>
      </w:r>
      <w:r>
        <w:t xml:space="preserve">pembiasaan yang dilakukan peserta didik dengan menunjukan </w:t>
      </w:r>
      <w:r w:rsidRPr="00FD56F3">
        <w:t>tindakan</w:t>
      </w:r>
      <w:r>
        <w:t>-tindakan</w:t>
      </w:r>
      <w:r w:rsidRPr="00FD56F3">
        <w:t xml:space="preserve"> nyata dan sikap </w:t>
      </w:r>
      <w:r>
        <w:t xml:space="preserve">dalam </w:t>
      </w:r>
      <w:r w:rsidRPr="00FD56F3">
        <w:t>keseharian.</w:t>
      </w:r>
      <w:r>
        <w:t xml:space="preserve"> </w:t>
      </w:r>
      <w:r w:rsidR="00B97B9E">
        <w:t xml:space="preserve">Kompetensi yang dikembangkan </w:t>
      </w:r>
      <w:r w:rsidR="00E44C59">
        <w:rPr>
          <w:color w:val="000000"/>
        </w:rPr>
        <w:t>keseluruhannya</w:t>
      </w:r>
      <w:r w:rsidR="00E44C59">
        <w:t xml:space="preserve"> </w:t>
      </w:r>
      <w:r w:rsidR="00B97B9E">
        <w:t xml:space="preserve">berada pada ruang lingkup nilai-nilai Pancasila sebagai </w:t>
      </w:r>
      <w:r w:rsidR="00B97B9E" w:rsidRPr="004D40F3">
        <w:rPr>
          <w:i/>
        </w:rPr>
        <w:t>core values</w:t>
      </w:r>
      <w:r w:rsidR="00B97B9E">
        <w:t xml:space="preserve">, UUD NRI 1945, semangat Bhinneka Tunggal Ika dan komitmen </w:t>
      </w:r>
      <w:r w:rsidR="008233B0">
        <w:t>terhadap NKRI</w:t>
      </w:r>
      <w:r w:rsidR="00B97B9E">
        <w:t xml:space="preserve">. Oleh karena itu, kurikulum PKn di Indonesia tidak berbasis pengetahuan, tetapi </w:t>
      </w:r>
      <w:r w:rsidR="00F174D1">
        <w:rPr>
          <w:color w:val="000000"/>
        </w:rPr>
        <w:t>berbasis</w:t>
      </w:r>
      <w:r w:rsidR="00B97B9E">
        <w:t xml:space="preserve"> pada nilai-nilai kebangsaan. </w:t>
      </w:r>
      <w:r w:rsidR="00861B9F">
        <w:t xml:space="preserve">Pembelajaran diarahkan untuk membentuk warga yang demokratis dan bertanggung jawab. Siswa diharapkan menjadi warga partisipatif aktif dalam rangka demokratisasi pasca reformasi </w:t>
      </w:r>
      <w:r w:rsidR="00861B9F">
        <w:fldChar w:fldCharType="begin" w:fldLock="1"/>
      </w:r>
      <w:r w:rsidR="00696B37">
        <w:instrText>ADDIN CSL_CITATION {"citationItems":[{"id":"ITEM-1","itemData":{"DOI":"10.1080/13621020902749027","ISSN":"14693593","abstract":"The explosion of sociological, political and legal literature on citizenship over the past decade has been paralleled in many countries by policy initiatives to develop and extend citizenship educa...","author":[{"dropping-particle":"","family":"Brooks","given":"Rachel M.","non-dropping-particle":"","parse-names":false,"suffix":""},{"dropping-particle":"","family":"Holford","given":"John A.K.","non-dropping-particle":"","parse-names":false,"suffix":""}],"container-title":"Citizenship Studies","id":"ITEM-1","issue":"2","issued":{"date-parts":[["2009"]]},"page":"85-103","title":"Citizenship, Learning and Education: Themes and Issues","type":"article-journal","volume":"13"},"uris":["http://www.mendeley.com/documents/?uuid=8784dc94-31bb-3650-8170-1e5d466d3206"]},{"id":"ITEM-2","itemData":{"author":[{"dropping-particle":"","family":"Branson","given":"Margaret Stimmann","non-dropping-particle":"","parse-names":false,"suffix":""}],"id":"ITEM-2","issued":{"date-parts":[["1999"]]},"publisher":"LKIS","publisher-place":"Yogyakarta","title":"Belajar Civic Education dari Amerika","translator":[{"dropping-particle":"","family":"Syafruddin","given":"","non-dropping-particle":"","parse-names":false,"suffix":""},{"dropping-particle":"","family":"Alimi","given":"M Yasir","non-dropping-particle":"","parse-names":false,"suffix":""},{"dropping-particle":"","family":"Khoiron","given":"M Nur","non-dropping-particle":"","parse-names":false,"suffix":""}],"type":"book"},"uris":["http://www.mendeley.com/documents/?uuid=0af0fcd6-4e1a-4c2e-8301-89c1c400ae26"]},{"id":"ITEM-3","itemData":{"ISBN":"9781402087448","author":[{"dropping-particle":"","family":"Fearnley-sander","given":"Mary","non-dropping-particle":"","parse-names":false,"suffix":""},{"dropping-particle":"","family":"Ella","given":"Yulaelawati","non-dropping-particle":"","parse-names":false,"suffix":""}],"chapter-number":"7","container-title":"Citizenship Curriculum in Asia and the Pacific","editor":[{"dropping-particle":"","family":"Grossman","given":"David L","non-dropping-particle":"","parse-names":false,"suffix":""},{"dropping-particle":"","family":"Lee","given":"Wing On","non-dropping-particle":"","parse-names":false,"suffix":""},{"dropping-particle":"","family":"Kennedy","given":"Kerry J","non-dropping-particle":"","parse-names":false,"suffix":""}],"id":"ITEM-3","issued":{"date-parts":[["2008"]]},"page":"111-126","publisher":"Comparative Education Research Center, The University of Hong Kong &amp; Springer","publisher-place":"Hong Kong","title":"Citizenship Discourse in the Context of Decentralisation: The Case of Indonesia","type":"chapter"},"uris":["http://www.mendeley.com/documents/?uuid=5443d609-f99d-4fdf-97ea-cf2d5a78e753"]}],"mendeley":{"formattedCitation":"(Branson, 1999; Brooks &amp; Holford, 2009; Fearnley-sander &amp; Ella, 2008)","plainTextFormattedCitation":"(Branson, 1999; Brooks &amp; Holford, 2009; Fearnley-sander &amp; Ella, 2008)","previouslyFormattedCitation":"(Branson, 1999; Brooks &amp; Holford, 2009; Fearnley-sander &amp; Ella, 2008)"},"properties":{"noteIndex":0},"schema":"https://github.com/citation-style-language/schema/raw/master/csl-citation.json"}</w:instrText>
      </w:r>
      <w:r w:rsidR="00861B9F">
        <w:fldChar w:fldCharType="separate"/>
      </w:r>
      <w:r w:rsidR="00861B9F" w:rsidRPr="00861B9F">
        <w:rPr>
          <w:noProof/>
        </w:rPr>
        <w:t>(Branson, 1999; Brooks &amp; Holford, 2009; Fearnley-sander &amp; Ella, 2008)</w:t>
      </w:r>
      <w:r w:rsidR="00861B9F">
        <w:fldChar w:fldCharType="end"/>
      </w:r>
      <w:r w:rsidR="00861B9F">
        <w:t xml:space="preserve">. </w:t>
      </w:r>
      <w:r w:rsidR="005464AA">
        <w:t xml:space="preserve">Karenanya </w:t>
      </w:r>
      <w:r w:rsidR="00354AAC">
        <w:rPr>
          <w:color w:val="auto"/>
        </w:rPr>
        <w:t>K13 secara eksplisit menunjukan</w:t>
      </w:r>
      <w:r w:rsidR="00D8596A">
        <w:rPr>
          <w:color w:val="auto"/>
        </w:rPr>
        <w:t xml:space="preserve"> kriteria yang inklusif</w:t>
      </w:r>
      <w:r w:rsidR="00354AAC">
        <w:rPr>
          <w:color w:val="auto"/>
        </w:rPr>
        <w:t xml:space="preserve"> untuk PPKn. </w:t>
      </w:r>
    </w:p>
    <w:p w14:paraId="7855C028" w14:textId="77777777" w:rsidR="00BC097A" w:rsidRDefault="00861B9F" w:rsidP="001761DF">
      <w:pPr>
        <w:ind w:left="284" w:firstLine="567"/>
      </w:pPr>
      <w:r>
        <w:t>I</w:t>
      </w:r>
      <w:r w:rsidR="003C6583">
        <w:t>nklusivitas tersebut</w:t>
      </w:r>
      <w:r w:rsidR="00D8596A">
        <w:t xml:space="preserve"> dapat </w:t>
      </w:r>
      <w:r w:rsidR="003C6583">
        <w:t xml:space="preserve">dikonfirmasi </w:t>
      </w:r>
      <w:r w:rsidR="00D8596A">
        <w:t xml:space="preserve">dari </w:t>
      </w:r>
      <w:r w:rsidR="003C6583">
        <w:t xml:space="preserve">usaha PPKn </w:t>
      </w:r>
      <w:r w:rsidR="00D8596A">
        <w:t xml:space="preserve">secara aktif memasukan dan melibatkan semua </w:t>
      </w:r>
      <w:r w:rsidR="00F174D1">
        <w:rPr>
          <w:color w:val="000000"/>
        </w:rPr>
        <w:t>harapan</w:t>
      </w:r>
      <w:r w:rsidR="00D8596A">
        <w:t xml:space="preserve"> dan kepentingan masyarakat</w:t>
      </w:r>
      <w:r w:rsidR="00F756F6">
        <w:rPr>
          <w:rStyle w:val="CommentReference"/>
        </w:rPr>
        <w:t>.</w:t>
      </w:r>
      <w:r w:rsidR="00133CA8">
        <w:t xml:space="preserve"> </w:t>
      </w:r>
      <w:r w:rsidR="00222DDA">
        <w:t xml:space="preserve">Berdasarkan uraian profil </w:t>
      </w:r>
      <w:r w:rsidR="008F099A">
        <w:t>kurikulum PPKn</w:t>
      </w:r>
      <w:r w:rsidR="00C306F2">
        <w:t xml:space="preserve"> masuk pada kri</w:t>
      </w:r>
      <w:r w:rsidR="006E6202">
        <w:t xml:space="preserve">teria maksimal. Secara sederhana </w:t>
      </w:r>
      <w:r w:rsidR="00C306F2">
        <w:t xml:space="preserve">analisis kriteria </w:t>
      </w:r>
      <w:r w:rsidR="007A4410">
        <w:t>tersebut</w:t>
      </w:r>
      <w:r w:rsidR="006E6202">
        <w:t xml:space="preserve"> dapat dilihat pada tabel </w:t>
      </w:r>
      <w:r w:rsidR="003D3732">
        <w:t xml:space="preserve">2 </w:t>
      </w:r>
      <w:r w:rsidR="006E6202">
        <w:t>dibawah ini:</w:t>
      </w:r>
      <w:r w:rsidR="007F5B96">
        <w:t xml:space="preserve"> </w:t>
      </w:r>
    </w:p>
    <w:p w14:paraId="79B4E0F4" w14:textId="0CB9A988" w:rsidR="008F099A" w:rsidRPr="008F099A" w:rsidRDefault="008F099A" w:rsidP="00BC097A">
      <w:pPr>
        <w:jc w:val="center"/>
      </w:pPr>
      <w:r>
        <w:t>Tabel 2. Kriteria Kurikulum PPKn</w:t>
      </w:r>
    </w:p>
    <w:tbl>
      <w:tblPr>
        <w:tblStyle w:val="GridTable4-Accent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5504"/>
        <w:gridCol w:w="1270"/>
      </w:tblGrid>
      <w:tr w:rsidR="003331E7" w14:paraId="16366618" w14:textId="77777777" w:rsidTr="007F5B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0" w:type="dxa"/>
          </w:tcPr>
          <w:p w14:paraId="4C849C3D" w14:textId="64940C54" w:rsidR="00222DDA" w:rsidRPr="00222DDA" w:rsidRDefault="00222DDA" w:rsidP="003331E7">
            <w:pPr>
              <w:jc w:val="center"/>
              <w:rPr>
                <w:color w:val="auto"/>
              </w:rPr>
            </w:pPr>
            <w:r w:rsidRPr="00222DDA">
              <w:rPr>
                <w:color w:val="auto"/>
              </w:rPr>
              <w:t>Indikator</w:t>
            </w:r>
          </w:p>
        </w:tc>
        <w:tc>
          <w:tcPr>
            <w:tcW w:w="5504" w:type="dxa"/>
          </w:tcPr>
          <w:p w14:paraId="2C83DE52" w14:textId="3B45B095" w:rsidR="00222DDA" w:rsidRPr="00222DDA" w:rsidRDefault="00222DDA" w:rsidP="003331E7">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Profil PPKn dalam K13</w:t>
            </w:r>
          </w:p>
        </w:tc>
        <w:tc>
          <w:tcPr>
            <w:tcW w:w="1270" w:type="dxa"/>
          </w:tcPr>
          <w:p w14:paraId="166AB1DF" w14:textId="13F9CFAA" w:rsidR="00222DDA" w:rsidRPr="00222DDA" w:rsidRDefault="00222DDA" w:rsidP="003331E7">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Kriteria</w:t>
            </w:r>
          </w:p>
        </w:tc>
      </w:tr>
      <w:tr w:rsidR="003331E7" w14:paraId="4FC76E71" w14:textId="77777777" w:rsidTr="007F5B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0" w:type="dxa"/>
          </w:tcPr>
          <w:p w14:paraId="3FF77565" w14:textId="2EF6A24B" w:rsidR="00211A5A" w:rsidRDefault="00211A5A" w:rsidP="00E27AD8">
            <w:r>
              <w:t>Lingkup</w:t>
            </w:r>
          </w:p>
        </w:tc>
        <w:tc>
          <w:tcPr>
            <w:tcW w:w="5504" w:type="dxa"/>
          </w:tcPr>
          <w:p w14:paraId="1BE2B9F4" w14:textId="2EB1679C" w:rsidR="00222DDA" w:rsidRDefault="00211A5A" w:rsidP="00E27AD8">
            <w:pPr>
              <w:cnfStyle w:val="000000100000" w:firstRow="0" w:lastRow="0" w:firstColumn="0" w:lastColumn="0" w:oddVBand="0" w:evenVBand="0" w:oddHBand="1" w:evenHBand="0" w:firstRowFirstColumn="0" w:firstRowLastColumn="0" w:lastRowFirstColumn="0" w:lastRowLastColumn="0"/>
            </w:pPr>
            <w:r>
              <w:t>Luas, karena pembelajaran mencakup pada sinergitas sekolah, keluarga dan masyarakat</w:t>
            </w:r>
          </w:p>
        </w:tc>
        <w:tc>
          <w:tcPr>
            <w:tcW w:w="1270" w:type="dxa"/>
          </w:tcPr>
          <w:p w14:paraId="135F72E5" w14:textId="05793F28" w:rsidR="00222DDA" w:rsidRDefault="00211A5A" w:rsidP="00E27AD8">
            <w:pPr>
              <w:cnfStyle w:val="000000100000" w:firstRow="0" w:lastRow="0" w:firstColumn="0" w:lastColumn="0" w:oddVBand="0" w:evenVBand="0" w:oddHBand="1" w:evenHBand="0" w:firstRowFirstColumn="0" w:firstRowLastColumn="0" w:lastRowFirstColumn="0" w:lastRowLastColumn="0"/>
            </w:pPr>
            <w:r>
              <w:t>Maksimal</w:t>
            </w:r>
          </w:p>
        </w:tc>
      </w:tr>
      <w:tr w:rsidR="00F5776B" w14:paraId="6527AAF0" w14:textId="77777777" w:rsidTr="007F5B96">
        <w:trPr>
          <w:jc w:val="center"/>
        </w:trPr>
        <w:tc>
          <w:tcPr>
            <w:cnfStyle w:val="001000000000" w:firstRow="0" w:lastRow="0" w:firstColumn="1" w:lastColumn="0" w:oddVBand="0" w:evenVBand="0" w:oddHBand="0" w:evenHBand="0" w:firstRowFirstColumn="0" w:firstRowLastColumn="0" w:lastRowFirstColumn="0" w:lastRowLastColumn="0"/>
            <w:tcW w:w="1910" w:type="dxa"/>
          </w:tcPr>
          <w:p w14:paraId="15837686" w14:textId="645729F5" w:rsidR="00211A5A" w:rsidRDefault="00211A5A" w:rsidP="00211A5A">
            <w:r>
              <w:t>Kepentingan</w:t>
            </w:r>
          </w:p>
        </w:tc>
        <w:tc>
          <w:tcPr>
            <w:tcW w:w="5504" w:type="dxa"/>
          </w:tcPr>
          <w:p w14:paraId="6F66BBBB" w14:textId="2AFE6B70" w:rsidR="00211A5A" w:rsidRDefault="00211A5A" w:rsidP="00510E0B">
            <w:pPr>
              <w:cnfStyle w:val="000000000000" w:firstRow="0" w:lastRow="0" w:firstColumn="0" w:lastColumn="0" w:oddVBand="0" w:evenVBand="0" w:oddHBand="0" w:evenHBand="0" w:firstRowFirstColumn="0" w:firstRowLastColumn="0" w:lastRowFirstColumn="0" w:lastRowLastColumn="0"/>
            </w:pPr>
            <w:r>
              <w:t>Inklusif, tidak hanya bertujuan untuk menumbukan rasa kebangsaan dan cinta tanah air berdasarkan 4 pilar kebangsaan, juga membentuk warga</w:t>
            </w:r>
            <w:r w:rsidR="00510E0B">
              <w:t xml:space="preserve"> partisipatif dan demokrasi serta bertanggung jawab.</w:t>
            </w:r>
          </w:p>
        </w:tc>
        <w:tc>
          <w:tcPr>
            <w:tcW w:w="1270" w:type="dxa"/>
          </w:tcPr>
          <w:p w14:paraId="533CF8F5" w14:textId="7D73C3C5" w:rsidR="00211A5A" w:rsidRDefault="00211A5A" w:rsidP="00E27AD8">
            <w:pPr>
              <w:cnfStyle w:val="000000000000" w:firstRow="0" w:lastRow="0" w:firstColumn="0" w:lastColumn="0" w:oddVBand="0" w:evenVBand="0" w:oddHBand="0" w:evenHBand="0" w:firstRowFirstColumn="0" w:firstRowLastColumn="0" w:lastRowFirstColumn="0" w:lastRowLastColumn="0"/>
            </w:pPr>
            <w:r>
              <w:t>Maksimal</w:t>
            </w:r>
          </w:p>
        </w:tc>
      </w:tr>
      <w:tr w:rsidR="00211A5A" w14:paraId="7EEA48CE" w14:textId="77777777" w:rsidTr="007F5B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0" w:type="dxa"/>
          </w:tcPr>
          <w:p w14:paraId="0AA8D28B" w14:textId="4BD27BD8" w:rsidR="00211A5A" w:rsidRDefault="00451539" w:rsidP="00211A5A">
            <w:r>
              <w:t xml:space="preserve">Pendekatan dan </w:t>
            </w:r>
            <w:r w:rsidR="00211A5A">
              <w:t xml:space="preserve">Peran siswa </w:t>
            </w:r>
          </w:p>
        </w:tc>
        <w:tc>
          <w:tcPr>
            <w:tcW w:w="5504" w:type="dxa"/>
          </w:tcPr>
          <w:p w14:paraId="09A1DF63" w14:textId="6724E1E2" w:rsidR="00502318" w:rsidRDefault="00451539" w:rsidP="003F3C77">
            <w:pPr>
              <w:cnfStyle w:val="000000100000" w:firstRow="0" w:lastRow="0" w:firstColumn="0" w:lastColumn="0" w:oddVBand="0" w:evenVBand="0" w:oddHBand="1" w:evenHBand="0" w:firstRowFirstColumn="0" w:firstRowLastColumn="0" w:lastRowFirstColumn="0" w:lastRowLastColumn="0"/>
            </w:pPr>
            <w:r>
              <w:t xml:space="preserve">Pendekatan keilmuan </w:t>
            </w:r>
            <w:r w:rsidR="00F174D1">
              <w:rPr>
                <w:i/>
                <w:iCs/>
                <w:color w:val="000000"/>
              </w:rPr>
              <w:t>(scientific approach)</w:t>
            </w:r>
            <w:r w:rsidR="00F174D1">
              <w:t xml:space="preserve"> </w:t>
            </w:r>
            <w:r>
              <w:t xml:space="preserve">dengan pembelajaran </w:t>
            </w:r>
            <w:r w:rsidR="00211A5A">
              <w:t xml:space="preserve">berpusat pada peserta didik </w:t>
            </w:r>
          </w:p>
        </w:tc>
        <w:tc>
          <w:tcPr>
            <w:tcW w:w="1270" w:type="dxa"/>
          </w:tcPr>
          <w:p w14:paraId="220397FB" w14:textId="4CD3C2C4" w:rsidR="00211A5A" w:rsidRDefault="00211A5A" w:rsidP="00211A5A">
            <w:pPr>
              <w:cnfStyle w:val="000000100000" w:firstRow="0" w:lastRow="0" w:firstColumn="0" w:lastColumn="0" w:oddVBand="0" w:evenVBand="0" w:oddHBand="1" w:evenHBand="0" w:firstRowFirstColumn="0" w:firstRowLastColumn="0" w:lastRowFirstColumn="0" w:lastRowLastColumn="0"/>
            </w:pPr>
            <w:r>
              <w:t>Maksimal</w:t>
            </w:r>
          </w:p>
        </w:tc>
      </w:tr>
      <w:tr w:rsidR="00211A5A" w14:paraId="43E64F0E" w14:textId="77777777" w:rsidTr="007F5B96">
        <w:trPr>
          <w:jc w:val="center"/>
        </w:trPr>
        <w:tc>
          <w:tcPr>
            <w:cnfStyle w:val="001000000000" w:firstRow="0" w:lastRow="0" w:firstColumn="1" w:lastColumn="0" w:oddVBand="0" w:evenVBand="0" w:oddHBand="0" w:evenHBand="0" w:firstRowFirstColumn="0" w:firstRowLastColumn="0" w:lastRowFirstColumn="0" w:lastRowLastColumn="0"/>
            <w:tcW w:w="1910" w:type="dxa"/>
          </w:tcPr>
          <w:p w14:paraId="4AAE82DD" w14:textId="3A3766FF" w:rsidR="00211A5A" w:rsidRDefault="00211A5A" w:rsidP="00211A5A">
            <w:r>
              <w:t xml:space="preserve">Kategori </w:t>
            </w:r>
          </w:p>
        </w:tc>
        <w:tc>
          <w:tcPr>
            <w:tcW w:w="5504" w:type="dxa"/>
          </w:tcPr>
          <w:p w14:paraId="19FDAD34" w14:textId="346044FB" w:rsidR="00211A5A" w:rsidRPr="003944F7" w:rsidRDefault="00211A5A" w:rsidP="002D0E5D">
            <w:pPr>
              <w:cnfStyle w:val="000000000000" w:firstRow="0" w:lastRow="0" w:firstColumn="0" w:lastColumn="0" w:oddVBand="0" w:evenVBand="0" w:oddHBand="0" w:evenHBand="0" w:firstRowFirstColumn="0" w:firstRowLastColumn="0" w:lastRowFirstColumn="0" w:lastRowLastColumn="0"/>
            </w:pPr>
            <w:r w:rsidRPr="00211A5A">
              <w:rPr>
                <w:i/>
              </w:rPr>
              <w:t>citizenship education</w:t>
            </w:r>
            <w:r w:rsidR="003944F7">
              <w:rPr>
                <w:i/>
              </w:rPr>
              <w:t xml:space="preserve"> </w:t>
            </w:r>
          </w:p>
        </w:tc>
        <w:tc>
          <w:tcPr>
            <w:tcW w:w="1270" w:type="dxa"/>
          </w:tcPr>
          <w:p w14:paraId="23DF2DA1" w14:textId="0B47F74E" w:rsidR="00211A5A" w:rsidRDefault="00211A5A" w:rsidP="00211A5A">
            <w:pPr>
              <w:cnfStyle w:val="000000000000" w:firstRow="0" w:lastRow="0" w:firstColumn="0" w:lastColumn="0" w:oddVBand="0" w:evenVBand="0" w:oddHBand="0" w:evenHBand="0" w:firstRowFirstColumn="0" w:firstRowLastColumn="0" w:lastRowFirstColumn="0" w:lastRowLastColumn="0"/>
            </w:pPr>
            <w:r>
              <w:t>Maksimal</w:t>
            </w:r>
          </w:p>
        </w:tc>
      </w:tr>
      <w:tr w:rsidR="00211A5A" w14:paraId="39A60959" w14:textId="77777777" w:rsidTr="007F5B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0" w:type="dxa"/>
          </w:tcPr>
          <w:p w14:paraId="3253EC68" w14:textId="01CB090E" w:rsidR="00211A5A" w:rsidRDefault="00451539" w:rsidP="00211A5A">
            <w:r>
              <w:t xml:space="preserve">Orientasi </w:t>
            </w:r>
          </w:p>
        </w:tc>
        <w:tc>
          <w:tcPr>
            <w:tcW w:w="5504" w:type="dxa"/>
          </w:tcPr>
          <w:p w14:paraId="42068D39" w14:textId="1A85D0D8" w:rsidR="00211A5A" w:rsidRDefault="00451539" w:rsidP="00451539">
            <w:pPr>
              <w:cnfStyle w:val="000000100000" w:firstRow="0" w:lastRow="0" w:firstColumn="0" w:lastColumn="0" w:oddVBand="0" w:evenVBand="0" w:oddHBand="1" w:evenHBand="0" w:firstRowFirstColumn="0" w:firstRowLastColumn="0" w:lastRowFirstColumn="0" w:lastRowLastColumn="0"/>
            </w:pPr>
            <w:r>
              <w:t>Proses, didasarkan oleh aktivitas pembelaj</w:t>
            </w:r>
            <w:r w:rsidR="0044037A">
              <w:t>aran diupayakan menyentuh multi</w:t>
            </w:r>
            <w:r w:rsidR="00861B9F">
              <w:t>dimensi proses pembelajaran dengan melibatkan tripusat pendidikan</w:t>
            </w:r>
          </w:p>
        </w:tc>
        <w:tc>
          <w:tcPr>
            <w:tcW w:w="1270" w:type="dxa"/>
          </w:tcPr>
          <w:p w14:paraId="58A128C6" w14:textId="57460C21" w:rsidR="00211A5A" w:rsidRDefault="00451539" w:rsidP="00211A5A">
            <w:pPr>
              <w:cnfStyle w:val="000000100000" w:firstRow="0" w:lastRow="0" w:firstColumn="0" w:lastColumn="0" w:oddVBand="0" w:evenVBand="0" w:oddHBand="1" w:evenHBand="0" w:firstRowFirstColumn="0" w:firstRowLastColumn="0" w:lastRowFirstColumn="0" w:lastRowLastColumn="0"/>
            </w:pPr>
            <w:r>
              <w:t>Maksimal</w:t>
            </w:r>
          </w:p>
        </w:tc>
      </w:tr>
      <w:tr w:rsidR="00211A5A" w14:paraId="75B23F1A" w14:textId="77777777" w:rsidTr="007F5B96">
        <w:trPr>
          <w:jc w:val="center"/>
        </w:trPr>
        <w:tc>
          <w:tcPr>
            <w:cnfStyle w:val="001000000000" w:firstRow="0" w:lastRow="0" w:firstColumn="1" w:lastColumn="0" w:oddVBand="0" w:evenVBand="0" w:oddHBand="0" w:evenHBand="0" w:firstRowFirstColumn="0" w:firstRowLastColumn="0" w:lastRowFirstColumn="0" w:lastRowLastColumn="0"/>
            <w:tcW w:w="1910" w:type="dxa"/>
          </w:tcPr>
          <w:p w14:paraId="5F87F4E7" w14:textId="4502A8CD" w:rsidR="00211A5A" w:rsidRDefault="00451539" w:rsidP="00211A5A">
            <w:r>
              <w:t>Kompentensi</w:t>
            </w:r>
          </w:p>
        </w:tc>
        <w:tc>
          <w:tcPr>
            <w:tcW w:w="5504" w:type="dxa"/>
          </w:tcPr>
          <w:p w14:paraId="7F44B24B" w14:textId="44928640" w:rsidR="00211A5A" w:rsidRDefault="000601A5" w:rsidP="00451539">
            <w:pPr>
              <w:cnfStyle w:val="000000000000" w:firstRow="0" w:lastRow="0" w:firstColumn="0" w:lastColumn="0" w:oddVBand="0" w:evenVBand="0" w:oddHBand="0" w:evenHBand="0" w:firstRowFirstColumn="0" w:firstRowLastColumn="0" w:lastRowFirstColumn="0" w:lastRowLastColumn="0"/>
            </w:pPr>
            <w:r>
              <w:t>Penguasaan utuh dan holistik dari</w:t>
            </w:r>
            <w:r w:rsidR="00A70909">
              <w:t xml:space="preserve"> kompetensi</w:t>
            </w:r>
            <w:r>
              <w:t xml:space="preserve"> sikap, pengetahuan dan keterampilan. </w:t>
            </w:r>
            <w:r w:rsidR="00451539">
              <w:t xml:space="preserve">Tidak hanya pada penguasaan materi pembelajaran (materi) tetapi juga pengembangan sikap dan keterampilan </w:t>
            </w:r>
            <w:r w:rsidR="00F03AAC">
              <w:t>berdasarkan Pancasila dan UUD NRI 1945</w:t>
            </w:r>
          </w:p>
        </w:tc>
        <w:tc>
          <w:tcPr>
            <w:tcW w:w="1270" w:type="dxa"/>
          </w:tcPr>
          <w:p w14:paraId="7DCB275E" w14:textId="4F88CEBB" w:rsidR="00211A5A" w:rsidRDefault="00451539" w:rsidP="00211A5A">
            <w:pPr>
              <w:cnfStyle w:val="000000000000" w:firstRow="0" w:lastRow="0" w:firstColumn="0" w:lastColumn="0" w:oddVBand="0" w:evenVBand="0" w:oddHBand="0" w:evenHBand="0" w:firstRowFirstColumn="0" w:firstRowLastColumn="0" w:lastRowFirstColumn="0" w:lastRowLastColumn="0"/>
            </w:pPr>
            <w:r>
              <w:t>Maksimal</w:t>
            </w:r>
          </w:p>
        </w:tc>
      </w:tr>
      <w:tr w:rsidR="00211A5A" w14:paraId="125F0F29" w14:textId="77777777" w:rsidTr="007F5B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0" w:type="dxa"/>
          </w:tcPr>
          <w:p w14:paraId="0E7DDDB5" w14:textId="55420069" w:rsidR="00211A5A" w:rsidRDefault="00F5776B" w:rsidP="00211A5A">
            <w:r>
              <w:t xml:space="preserve">Arah pembelajaran </w:t>
            </w:r>
          </w:p>
        </w:tc>
        <w:tc>
          <w:tcPr>
            <w:tcW w:w="5504" w:type="dxa"/>
          </w:tcPr>
          <w:p w14:paraId="0011848F" w14:textId="68D66663" w:rsidR="00211A5A" w:rsidRDefault="00F5776B" w:rsidP="00211A5A">
            <w:pPr>
              <w:cnfStyle w:val="000000100000" w:firstRow="0" w:lastRow="0" w:firstColumn="0" w:lastColumn="0" w:oddVBand="0" w:evenVBand="0" w:oddHBand="1" w:evenHBand="0" w:firstRowFirstColumn="0" w:firstRowLastColumn="0" w:lastRowFirstColumn="0" w:lastRowLastColumn="0"/>
            </w:pPr>
            <w:r>
              <w:t>Interaktif, peserta didik di</w:t>
            </w:r>
            <w:r w:rsidRPr="00051150">
              <w:t xml:space="preserve"> </w:t>
            </w:r>
            <w:r>
              <w:t xml:space="preserve">peserta didik </w:t>
            </w:r>
            <w:r w:rsidRPr="00051150">
              <w:t>difasilitasi untuk mencari tahu</w:t>
            </w:r>
            <w:r>
              <w:t xml:space="preserve"> dan diarahkan untuk belajar dari berbagai sumber belajar, guru berperan sebagai fasilitator dan pengaktif berbagai sumber belajar. </w:t>
            </w:r>
          </w:p>
        </w:tc>
        <w:tc>
          <w:tcPr>
            <w:tcW w:w="1270" w:type="dxa"/>
          </w:tcPr>
          <w:p w14:paraId="0DAF1FAE" w14:textId="59A46D0F" w:rsidR="00211A5A" w:rsidRDefault="00F5776B" w:rsidP="00211A5A">
            <w:pPr>
              <w:cnfStyle w:val="000000100000" w:firstRow="0" w:lastRow="0" w:firstColumn="0" w:lastColumn="0" w:oddVBand="0" w:evenVBand="0" w:oddHBand="1" w:evenHBand="0" w:firstRowFirstColumn="0" w:firstRowLastColumn="0" w:lastRowFirstColumn="0" w:lastRowLastColumn="0"/>
            </w:pPr>
            <w:r>
              <w:t>Maksimal</w:t>
            </w:r>
          </w:p>
        </w:tc>
      </w:tr>
      <w:tr w:rsidR="003331E7" w14:paraId="41502F14" w14:textId="77777777" w:rsidTr="007F5B96">
        <w:trPr>
          <w:jc w:val="center"/>
        </w:trPr>
        <w:tc>
          <w:tcPr>
            <w:cnfStyle w:val="001000000000" w:firstRow="0" w:lastRow="0" w:firstColumn="1" w:lastColumn="0" w:oddVBand="0" w:evenVBand="0" w:oddHBand="0" w:evenHBand="0" w:firstRowFirstColumn="0" w:firstRowLastColumn="0" w:lastRowFirstColumn="0" w:lastRowLastColumn="0"/>
            <w:tcW w:w="1910" w:type="dxa"/>
          </w:tcPr>
          <w:p w14:paraId="75440521" w14:textId="5A5898FE" w:rsidR="00211A5A" w:rsidRDefault="003331E7" w:rsidP="00211A5A">
            <w:r>
              <w:t xml:space="preserve">Penilaian </w:t>
            </w:r>
          </w:p>
        </w:tc>
        <w:tc>
          <w:tcPr>
            <w:tcW w:w="5504" w:type="dxa"/>
          </w:tcPr>
          <w:p w14:paraId="4D85AA9D" w14:textId="697BE009" w:rsidR="00211A5A" w:rsidRDefault="007F4C8F" w:rsidP="007F4C8F">
            <w:pPr>
              <w:cnfStyle w:val="000000000000" w:firstRow="0" w:lastRow="0" w:firstColumn="0" w:lastColumn="0" w:oddVBand="0" w:evenVBand="0" w:oddHBand="0" w:evenHBand="0" w:firstRowFirstColumn="0" w:firstRowLastColumn="0" w:lastRowFirstColumn="0" w:lastRowLastColumn="0"/>
            </w:pPr>
            <w:r>
              <w:t xml:space="preserve">Penilaian secara multidimensi. </w:t>
            </w:r>
          </w:p>
        </w:tc>
        <w:tc>
          <w:tcPr>
            <w:tcW w:w="1270" w:type="dxa"/>
          </w:tcPr>
          <w:p w14:paraId="1BEF2AF8" w14:textId="5C349D1A" w:rsidR="00211A5A" w:rsidRDefault="007F4C8F" w:rsidP="00211A5A">
            <w:pPr>
              <w:cnfStyle w:val="000000000000" w:firstRow="0" w:lastRow="0" w:firstColumn="0" w:lastColumn="0" w:oddVBand="0" w:evenVBand="0" w:oddHBand="0" w:evenHBand="0" w:firstRowFirstColumn="0" w:firstRowLastColumn="0" w:lastRowFirstColumn="0" w:lastRowLastColumn="0"/>
            </w:pPr>
            <w:r>
              <w:t>Maksimal</w:t>
            </w:r>
          </w:p>
        </w:tc>
      </w:tr>
    </w:tbl>
    <w:p w14:paraId="61785B79" w14:textId="77777777" w:rsidR="00C73F63" w:rsidRPr="00163D6F" w:rsidRDefault="00314081" w:rsidP="00915686">
      <w:pPr>
        <w:pStyle w:val="Heading2"/>
        <w:rPr>
          <w:rFonts w:cs="Times New Roman"/>
          <w:color w:val="auto"/>
          <w:lang w:val="id-ID"/>
        </w:rPr>
      </w:pPr>
      <w:r w:rsidRPr="00163D6F">
        <w:rPr>
          <w:rFonts w:cs="Times New Roman"/>
          <w:color w:val="auto"/>
          <w:lang w:val="id-ID"/>
        </w:rPr>
        <w:t>SIMPULAN</w:t>
      </w:r>
    </w:p>
    <w:p w14:paraId="3349328C" w14:textId="159BB4C1" w:rsidR="00426A0D" w:rsidRDefault="00F174D1" w:rsidP="00802D74">
      <w:pPr>
        <w:ind w:firstLine="567"/>
        <w:rPr>
          <w:color w:val="000000"/>
        </w:rPr>
      </w:pPr>
      <w:r>
        <w:rPr>
          <w:color w:val="000000"/>
        </w:rPr>
        <w:t xml:space="preserve">Indonesia menggunakan nomenklatur PPKn sebagai mata pelajaran yang membelajaran PKn dalam </w:t>
      </w:r>
      <w:r w:rsidR="00426A0D">
        <w:rPr>
          <w:color w:val="000000"/>
        </w:rPr>
        <w:t>K13</w:t>
      </w:r>
      <w:r>
        <w:rPr>
          <w:color w:val="000000"/>
        </w:rPr>
        <w:t xml:space="preserve"> di Indonesia. P</w:t>
      </w:r>
      <w:r w:rsidR="00426A0D">
        <w:rPr>
          <w:color w:val="000000"/>
        </w:rPr>
        <w:t>PKn didasarkan untuk atas nilai-</w:t>
      </w:r>
      <w:r>
        <w:rPr>
          <w:color w:val="000000"/>
        </w:rPr>
        <w:t xml:space="preserve">nilai Pancasila dan UUD NRI 1945. </w:t>
      </w:r>
      <w:r w:rsidR="00426A0D">
        <w:rPr>
          <w:color w:val="000000"/>
        </w:rPr>
        <w:t xml:space="preserve">PPKn dianggap wahana enkulturasi Pancasila untuk mewujudkan profil pelajar berkarakter Pancasila. </w:t>
      </w:r>
      <w:r w:rsidR="00CA7316">
        <w:rPr>
          <w:color w:val="000000"/>
        </w:rPr>
        <w:t xml:space="preserve">PPKn menyokong tercapainya tujuan pendidikan nasional mewujudkan warga negara yang demokratis dan bertanggung jawab. </w:t>
      </w:r>
      <w:r w:rsidR="00CA7316">
        <w:t>Siswa dikembangkan menjadi warga muda partisipatif aktif dalam rangka demokratisasi pasca reformasi.</w:t>
      </w:r>
      <w:r w:rsidR="002E6D4E">
        <w:t xml:space="preserve"> Urgensi tersebut memosiskan </w:t>
      </w:r>
      <w:r w:rsidR="002E6D4E">
        <w:rPr>
          <w:color w:val="000000"/>
        </w:rPr>
        <w:t>PPKn menjadi muatan wajib pada setiap jenjang pendidikan di Indonesia.</w:t>
      </w:r>
    </w:p>
    <w:p w14:paraId="7A4D0C9E" w14:textId="7D24950F" w:rsidR="00802D74" w:rsidRPr="00C22175" w:rsidRDefault="00383F25" w:rsidP="00C22175">
      <w:pPr>
        <w:ind w:firstLine="567"/>
        <w:rPr>
          <w:color w:val="000000"/>
        </w:rPr>
      </w:pPr>
      <w:r>
        <w:t xml:space="preserve">Ruang lingkup substansi muatan materi </w:t>
      </w:r>
      <w:r w:rsidR="00C22175">
        <w:rPr>
          <w:color w:val="000000"/>
        </w:rPr>
        <w:t>PPKn</w:t>
      </w:r>
      <w:r>
        <w:t xml:space="preserve"> adalah konsensus dasar bangsa dan bernegara Indonesia</w:t>
      </w:r>
      <w:r w:rsidR="00C22175">
        <w:rPr>
          <w:color w:val="000000"/>
        </w:rPr>
        <w:t>. PPKn diajarkan dengan pendekatan</w:t>
      </w:r>
      <w:r w:rsidR="00F174D1">
        <w:rPr>
          <w:color w:val="000000"/>
        </w:rPr>
        <w:t xml:space="preserve"> </w:t>
      </w:r>
      <w:r w:rsidR="00C22175">
        <w:rPr>
          <w:i/>
          <w:iCs/>
          <w:color w:val="000000"/>
        </w:rPr>
        <w:t>integrated</w:t>
      </w:r>
      <w:r w:rsidR="00C22175">
        <w:rPr>
          <w:color w:val="000000"/>
        </w:rPr>
        <w:t xml:space="preserve"> pada </w:t>
      </w:r>
      <w:r w:rsidR="00F174D1">
        <w:rPr>
          <w:color w:val="000000"/>
        </w:rPr>
        <w:t xml:space="preserve">pendidikan sementara pendidikan menengah adalah </w:t>
      </w:r>
      <w:r w:rsidR="00F174D1">
        <w:rPr>
          <w:i/>
          <w:iCs/>
          <w:color w:val="000000"/>
        </w:rPr>
        <w:t>separate.</w:t>
      </w:r>
      <w:r w:rsidR="00F174D1">
        <w:rPr>
          <w:color w:val="000000"/>
        </w:rPr>
        <w:t xml:space="preserve"> </w:t>
      </w:r>
      <w:r w:rsidR="00C22175">
        <w:rPr>
          <w:color w:val="000000"/>
        </w:rPr>
        <w:t xml:space="preserve">PPKn secara eksplisit dapat dikategorikan </w:t>
      </w:r>
      <w:r w:rsidR="00F174D1">
        <w:rPr>
          <w:i/>
          <w:iCs/>
          <w:color w:val="000000"/>
        </w:rPr>
        <w:t xml:space="preserve">education for citizenship. </w:t>
      </w:r>
      <w:r w:rsidR="00C22175">
        <w:rPr>
          <w:iCs/>
          <w:color w:val="000000"/>
        </w:rPr>
        <w:t xml:space="preserve">Secara </w:t>
      </w:r>
      <w:r w:rsidR="00F174D1">
        <w:rPr>
          <w:color w:val="000000"/>
        </w:rPr>
        <w:t>konseptual</w:t>
      </w:r>
      <w:r w:rsidR="00C22175">
        <w:rPr>
          <w:color w:val="000000"/>
        </w:rPr>
        <w:t>,</w:t>
      </w:r>
      <w:r w:rsidR="00F174D1">
        <w:rPr>
          <w:color w:val="000000"/>
        </w:rPr>
        <w:t xml:space="preserve"> PPKn memiliki kriteria maksimal. Kriteria kurikulum PPKn memiliki ruang lingkup yang luas; berusaha secara aktif memasukan dan melibatkan semua harapan dan kepentingan masyarakat (inklusif); aktivitas dan partisipasi peserta didik, pembelajaran berbasiskan keilmuan (saintifik); kurikulum didasarkan </w:t>
      </w:r>
      <w:r w:rsidR="00F174D1">
        <w:rPr>
          <w:i/>
          <w:iCs/>
          <w:color w:val="000000"/>
        </w:rPr>
        <w:t xml:space="preserve">core values </w:t>
      </w:r>
      <w:r w:rsidR="00F174D1">
        <w:rPr>
          <w:color w:val="000000"/>
        </w:rPr>
        <w:t xml:space="preserve">bangsa Indonesia; pembelajaran dilakukan secara interaktif; peserta didik didorong untuk menemukan jawaban divergen; dan penilaian secara multidimensi dan tingkat kesulitannya relatif </w:t>
      </w:r>
      <w:r w:rsidR="00C22175">
        <w:rPr>
          <w:color w:val="000000"/>
        </w:rPr>
        <w:t>tinggi.</w:t>
      </w:r>
    </w:p>
    <w:p w14:paraId="6D7D8E6E" w14:textId="77777777" w:rsidR="00D04292" w:rsidRPr="00163D6F" w:rsidRDefault="00D04292" w:rsidP="00A4121C">
      <w:pPr>
        <w:pStyle w:val="Heading2"/>
        <w:rPr>
          <w:rFonts w:cs="Times New Roman"/>
          <w:color w:val="auto"/>
        </w:rPr>
      </w:pPr>
      <w:r w:rsidRPr="00163D6F">
        <w:rPr>
          <w:rFonts w:cs="Times New Roman"/>
          <w:color w:val="auto"/>
          <w:lang w:val="id-ID"/>
        </w:rPr>
        <w:t>D</w:t>
      </w:r>
      <w:r w:rsidRPr="00163D6F">
        <w:rPr>
          <w:rFonts w:cs="Times New Roman"/>
          <w:color w:val="auto"/>
        </w:rPr>
        <w:t xml:space="preserve">AFTAR </w:t>
      </w:r>
      <w:r w:rsidRPr="00163D6F">
        <w:rPr>
          <w:rFonts w:cs="Times New Roman"/>
          <w:color w:val="auto"/>
          <w:lang w:val="id-ID"/>
        </w:rPr>
        <w:t>P</w:t>
      </w:r>
      <w:r w:rsidRPr="00163D6F">
        <w:rPr>
          <w:rFonts w:cs="Times New Roman"/>
          <w:color w:val="auto"/>
        </w:rPr>
        <w:t>USTAKA</w:t>
      </w:r>
    </w:p>
    <w:p w14:paraId="53FCF209" w14:textId="3D36971D" w:rsidR="004D00B5" w:rsidRPr="004D00B5" w:rsidRDefault="00FA6033" w:rsidP="004D00B5">
      <w:pPr>
        <w:widowControl w:val="0"/>
        <w:autoSpaceDE w:val="0"/>
        <w:autoSpaceDN w:val="0"/>
        <w:adjustRightInd w:val="0"/>
        <w:spacing w:after="60"/>
        <w:ind w:left="480" w:hanging="480"/>
        <w:rPr>
          <w:noProof/>
        </w:rPr>
      </w:pPr>
      <w:r>
        <w:rPr>
          <w:color w:val="auto"/>
        </w:rPr>
        <w:fldChar w:fldCharType="begin" w:fldLock="1"/>
      </w:r>
      <w:r>
        <w:rPr>
          <w:color w:val="auto"/>
        </w:rPr>
        <w:instrText xml:space="preserve">ADDIN Mendeley Bibliography CSL_BIBLIOGRAPHY </w:instrText>
      </w:r>
      <w:r>
        <w:rPr>
          <w:color w:val="auto"/>
        </w:rPr>
        <w:fldChar w:fldCharType="separate"/>
      </w:r>
      <w:r w:rsidR="004D00B5" w:rsidRPr="004D00B5">
        <w:rPr>
          <w:noProof/>
        </w:rPr>
        <w:t xml:space="preserve">Abidin, Y. (2014). </w:t>
      </w:r>
      <w:r w:rsidR="004D00B5" w:rsidRPr="004D00B5">
        <w:rPr>
          <w:i/>
          <w:iCs/>
          <w:noProof/>
        </w:rPr>
        <w:t>Desain Sistem Pembelajaran dalam Konteks Kurikulum 2013</w:t>
      </w:r>
      <w:r w:rsidR="004D00B5" w:rsidRPr="004D00B5">
        <w:rPr>
          <w:noProof/>
        </w:rPr>
        <w:t>. Bandung: P.T. Refika Aditama.</w:t>
      </w:r>
    </w:p>
    <w:p w14:paraId="29DE2547"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Anderson, L. W., &amp; Krathwohl, D. R. (2001). </w:t>
      </w:r>
      <w:r w:rsidRPr="004D00B5">
        <w:rPr>
          <w:i/>
          <w:iCs/>
          <w:noProof/>
        </w:rPr>
        <w:t>A Taxonomy for Learning Teaching and Assessing: A Revision of Bloom`s Taxonomy of Educational Objetives-Longman</w:t>
      </w:r>
      <w:r w:rsidRPr="004D00B5">
        <w:rPr>
          <w:noProof/>
        </w:rPr>
        <w:t>. New York: Longman.</w:t>
      </w:r>
    </w:p>
    <w:p w14:paraId="4A48DEBF"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Ariyana, Y., Pudjiastuti, A., Bestary, R., &amp; Zamroni. (2018). </w:t>
      </w:r>
      <w:r w:rsidRPr="004D00B5">
        <w:rPr>
          <w:i/>
          <w:iCs/>
          <w:noProof/>
        </w:rPr>
        <w:t>Buku Pembelajaran Berorientasi pada Keterampilan Berpikir Tingkat Tinggi</w:t>
      </w:r>
      <w:r w:rsidRPr="004D00B5">
        <w:rPr>
          <w:noProof/>
        </w:rPr>
        <w:t>. Jakarta: Direktorat Jenderal Guru dan Tenaga Kependidikan Kementerian Pendidikan dan Kebudayaan.</w:t>
      </w:r>
    </w:p>
    <w:p w14:paraId="689629F0"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Asyhari, A., &amp; Silvia, H. (2016). Pengembangan Media Pembelajaran Berupa Buletin dalam Bentuk Buku Saku untuk Pembelajran IPA Terpadu. </w:t>
      </w:r>
      <w:r w:rsidRPr="004D00B5">
        <w:rPr>
          <w:i/>
          <w:iCs/>
          <w:noProof/>
        </w:rPr>
        <w:t>Jurnal Ilmiah Pendidikan Fisika Al-Biruni</w:t>
      </w:r>
      <w:r w:rsidRPr="004D00B5">
        <w:rPr>
          <w:noProof/>
        </w:rPr>
        <w:t xml:space="preserve">, </w:t>
      </w:r>
      <w:r w:rsidRPr="004D00B5">
        <w:rPr>
          <w:i/>
          <w:iCs/>
          <w:noProof/>
        </w:rPr>
        <w:t>5</w:t>
      </w:r>
      <w:r w:rsidRPr="004D00B5">
        <w:rPr>
          <w:noProof/>
        </w:rPr>
        <w:t>(1), 1. https://doi.org/10.24042/jpifalbiruni.v5i1.100</w:t>
      </w:r>
    </w:p>
    <w:p w14:paraId="63D3D33F"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Bloom, B. S. (1956). </w:t>
      </w:r>
      <w:r w:rsidRPr="004D00B5">
        <w:rPr>
          <w:i/>
          <w:iCs/>
          <w:noProof/>
        </w:rPr>
        <w:t>Taxonomy of Educational Objectives: The Classification of Educational Goals</w:t>
      </w:r>
      <w:r w:rsidRPr="004D00B5">
        <w:rPr>
          <w:noProof/>
        </w:rPr>
        <w:t>. https://doi.org/10.1300/J104v03n01_03</w:t>
      </w:r>
    </w:p>
    <w:p w14:paraId="505C09C7"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Branson, M. S. (1998). </w:t>
      </w:r>
      <w:r w:rsidRPr="004D00B5">
        <w:rPr>
          <w:i/>
          <w:iCs/>
          <w:noProof/>
        </w:rPr>
        <w:t>The Role of Civic Education: A Forthcoming Education Policy Task Force Position Paper from the Communitarian Network</w:t>
      </w:r>
      <w:r w:rsidRPr="004D00B5">
        <w:rPr>
          <w:noProof/>
        </w:rPr>
        <w:t>. Diambil dari https://civiced.org/papers/articles_role.html</w:t>
      </w:r>
    </w:p>
    <w:p w14:paraId="75EFF4BA"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Branson, M. S. (1999). </w:t>
      </w:r>
      <w:r w:rsidRPr="004D00B5">
        <w:rPr>
          <w:i/>
          <w:iCs/>
          <w:noProof/>
        </w:rPr>
        <w:t>Belajar Civic Education dari Amerika</w:t>
      </w:r>
      <w:r w:rsidRPr="004D00B5">
        <w:rPr>
          <w:noProof/>
        </w:rPr>
        <w:t xml:space="preserve"> (Syafruddin, M. Y. Alimi, &amp; M. N. Khoiron, Penerj.). Yogyakarta: LKIS.</w:t>
      </w:r>
    </w:p>
    <w:p w14:paraId="118C70D2"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Brooks, R. M., &amp; Holford, J. A. K. (2009). Citizenship, Learning and Education: Themes and Issues. </w:t>
      </w:r>
      <w:r w:rsidRPr="004D00B5">
        <w:rPr>
          <w:i/>
          <w:iCs/>
          <w:noProof/>
        </w:rPr>
        <w:t>Citizenship Studies</w:t>
      </w:r>
      <w:r w:rsidRPr="004D00B5">
        <w:rPr>
          <w:noProof/>
        </w:rPr>
        <w:t xml:space="preserve">, </w:t>
      </w:r>
      <w:r w:rsidRPr="004D00B5">
        <w:rPr>
          <w:i/>
          <w:iCs/>
          <w:noProof/>
        </w:rPr>
        <w:t>13</w:t>
      </w:r>
      <w:r w:rsidRPr="004D00B5">
        <w:rPr>
          <w:noProof/>
        </w:rPr>
        <w:t>(2), 85–103. https://doi.org/10.1080/13621020902749027</w:t>
      </w:r>
    </w:p>
    <w:p w14:paraId="53D0D578"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Budimansyah, D. (2015a). Reposisi Peran Pendidikan Kewarganegaraan untuk Pembangunan Karakter Bangsa. In Sapriya, Syaifullah, M. M. Adha, &amp; C. Cuga (Ed.), </w:t>
      </w:r>
      <w:r w:rsidRPr="004D00B5">
        <w:rPr>
          <w:i/>
          <w:iCs/>
          <w:noProof/>
        </w:rPr>
        <w:t>Prosiding Seminar Nasional Penguatan Komitmen Akademik dalam Memperkokoh Jatidiri PKn</w:t>
      </w:r>
      <w:r w:rsidRPr="004D00B5">
        <w:rPr>
          <w:noProof/>
        </w:rPr>
        <w:t xml:space="preserve"> (hal. 67–76). Bandung: Bandung.</w:t>
      </w:r>
    </w:p>
    <w:p w14:paraId="0D9A4ABE"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Budimansyah, D. (2015b). Reposisi Peran pendidikan Kewarganegaraan untuk Penguatan Karakter Bangsa. In Sapriya, Syaifullah, M. M. Adha, &amp; C. Cuga (Ed.), </w:t>
      </w:r>
      <w:r w:rsidRPr="004D00B5">
        <w:rPr>
          <w:i/>
          <w:iCs/>
          <w:noProof/>
        </w:rPr>
        <w:t>Prosiding Seminar Nasional Penguatan Komitmen Akademik dalam Memperkokoh Jati Diri PKn</w:t>
      </w:r>
      <w:r w:rsidRPr="004D00B5">
        <w:rPr>
          <w:noProof/>
        </w:rPr>
        <w:t xml:space="preserve"> (hal. 67–76). Bandung: Labolatorium Pendidikan Kewarganegaraan Departemen Pendidikan Kewarganegaraan FPIPS Universitas Pendidikan Indonesia.</w:t>
      </w:r>
    </w:p>
    <w:p w14:paraId="73320EF2"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Cholisin. (2005). Pengembangan Paradigma Baru Pendidikan Kewarganegaraan (Civic Education) dalam Praktek Pembelajaran Kurikulum Berbasis Kompetensi. </w:t>
      </w:r>
      <w:r w:rsidRPr="004D00B5">
        <w:rPr>
          <w:i/>
          <w:iCs/>
          <w:noProof/>
        </w:rPr>
        <w:t>Training of Trainers (ToT) Nasional Guru Mata Pelajaran Pendidikan Kewarganegaraan</w:t>
      </w:r>
      <w:r w:rsidRPr="004D00B5">
        <w:rPr>
          <w:noProof/>
        </w:rPr>
        <w:t>. Direktorat Pendidikan Lanjutan Pertama (PLP) Dirjen Dikdasmen Depdiknas di Asrama Haji Surabaya Pada 3 – 17 Mei 2005 (Tahap I) dan tanggal 6 – 20 Mei (Tahap II).</w:t>
      </w:r>
    </w:p>
    <w:p w14:paraId="62745565"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Creswell, J. W. (2015). </w:t>
      </w:r>
      <w:r w:rsidRPr="004D00B5">
        <w:rPr>
          <w:i/>
          <w:iCs/>
          <w:noProof/>
        </w:rPr>
        <w:t>Riset Pendidikan; Perencanaan, Pelaksanaan dan Evaluasi Riset Kualitatif &amp; Kuantitatif</w:t>
      </w:r>
      <w:r w:rsidRPr="004D00B5">
        <w:rPr>
          <w:noProof/>
        </w:rPr>
        <w:t xml:space="preserve"> (Ke-5). Yogyakarta: Pustaka Pelajar.</w:t>
      </w:r>
    </w:p>
    <w:p w14:paraId="23FCEAB8"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El Muhtaj, M., Siregar, M. F., PA, R. B. B., &amp; Rachman, F. (2020). Literasi Hak Asasi Manusia dalam Kurikulum Pendidikan Kewarganegaraan di Perguruan Tinggi. </w:t>
      </w:r>
      <w:r w:rsidRPr="004D00B5">
        <w:rPr>
          <w:i/>
          <w:iCs/>
          <w:noProof/>
        </w:rPr>
        <w:t>Jurnal HAM</w:t>
      </w:r>
      <w:r w:rsidRPr="004D00B5">
        <w:rPr>
          <w:noProof/>
        </w:rPr>
        <w:t xml:space="preserve">, </w:t>
      </w:r>
      <w:r w:rsidRPr="004D00B5">
        <w:rPr>
          <w:i/>
          <w:iCs/>
          <w:noProof/>
        </w:rPr>
        <w:t>11</w:t>
      </w:r>
      <w:r w:rsidRPr="004D00B5">
        <w:rPr>
          <w:noProof/>
        </w:rPr>
        <w:t>(3), 369. https://doi.org/10.30641/ham.2020.11.369-386</w:t>
      </w:r>
    </w:p>
    <w:p w14:paraId="38C56551"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Emriz. (2011). </w:t>
      </w:r>
      <w:r w:rsidRPr="004D00B5">
        <w:rPr>
          <w:i/>
          <w:iCs/>
          <w:noProof/>
        </w:rPr>
        <w:t>Metodologi Penelitian Kualitatif: Analisis Data</w:t>
      </w:r>
      <w:r w:rsidRPr="004D00B5">
        <w:rPr>
          <w:noProof/>
        </w:rPr>
        <w:t>. Jakarta: P.T. RajaGrafindo Persada.</w:t>
      </w:r>
    </w:p>
    <w:p w14:paraId="07CCB16A"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Fearnley-sander, M., &amp; Ella, Y. (2008). Citizenship Discourse in the Context of Decentralisation: The Case of Indonesia. In D. L. Grossman, W. O. Lee, &amp; K. J. Kennedy (Ed.), </w:t>
      </w:r>
      <w:r w:rsidRPr="004D00B5">
        <w:rPr>
          <w:i/>
          <w:iCs/>
          <w:noProof/>
        </w:rPr>
        <w:t>Citizenship Curriculum in Asia and the Pacific</w:t>
      </w:r>
      <w:r w:rsidRPr="004D00B5">
        <w:rPr>
          <w:noProof/>
        </w:rPr>
        <w:t xml:space="preserve"> (hal. 111–126). Hong Kong: Comparative Education Research Center, The University of Hong Kong &amp; Springer.</w:t>
      </w:r>
    </w:p>
    <w:p w14:paraId="52BEF2F1"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Furst, E. J. (1981). Bloom’s Taxonomy of Educational Objectives for the Cognitive Domain: Philosophical and Educational Issues. </w:t>
      </w:r>
      <w:r w:rsidRPr="004D00B5">
        <w:rPr>
          <w:i/>
          <w:iCs/>
          <w:noProof/>
        </w:rPr>
        <w:t>Review of Educational Research</w:t>
      </w:r>
      <w:r w:rsidRPr="004D00B5">
        <w:rPr>
          <w:noProof/>
        </w:rPr>
        <w:t xml:space="preserve">, </w:t>
      </w:r>
      <w:r w:rsidRPr="004D00B5">
        <w:rPr>
          <w:i/>
          <w:iCs/>
          <w:noProof/>
        </w:rPr>
        <w:t>51</w:t>
      </w:r>
      <w:r w:rsidRPr="004D00B5">
        <w:rPr>
          <w:noProof/>
        </w:rPr>
        <w:t>(4), 441–453. https://doi.org/10.3102/00346543051004441</w:t>
      </w:r>
    </w:p>
    <w:p w14:paraId="027AF3AD"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Hartoonian, H. M. (1992). The Social Studies and Project 2061: An Opportunity for Harmony. </w:t>
      </w:r>
      <w:r w:rsidRPr="004D00B5">
        <w:rPr>
          <w:i/>
          <w:iCs/>
          <w:noProof/>
        </w:rPr>
        <w:t>The Social Studies</w:t>
      </w:r>
      <w:r w:rsidRPr="004D00B5">
        <w:rPr>
          <w:noProof/>
        </w:rPr>
        <w:t xml:space="preserve">, </w:t>
      </w:r>
      <w:r w:rsidRPr="004D00B5">
        <w:rPr>
          <w:i/>
          <w:iCs/>
          <w:noProof/>
        </w:rPr>
        <w:t>83</w:t>
      </w:r>
      <w:r w:rsidRPr="004D00B5">
        <w:rPr>
          <w:noProof/>
        </w:rPr>
        <w:t>(4), 160–163. https://doi.org/10.1080/00377996.1992.9956224</w:t>
      </w:r>
    </w:p>
    <w:p w14:paraId="41E2EB72"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Hermuttaqien, B. P. F., Sata, H. R., &amp; Wadu, L. B. (2019). Perbandingan Pembelajaran Pada Implementasi KTSP dan Kurikulum 2013 di Sekolah Menengah Pertama (SMP). </w:t>
      </w:r>
      <w:r w:rsidRPr="004D00B5">
        <w:rPr>
          <w:i/>
          <w:iCs/>
          <w:noProof/>
        </w:rPr>
        <w:t>Jurnal Inspirasi Pendidikan</w:t>
      </w:r>
      <w:r w:rsidRPr="004D00B5">
        <w:rPr>
          <w:noProof/>
        </w:rPr>
        <w:t xml:space="preserve">, </w:t>
      </w:r>
      <w:r w:rsidRPr="004D00B5">
        <w:rPr>
          <w:i/>
          <w:iCs/>
          <w:noProof/>
        </w:rPr>
        <w:t>9</w:t>
      </w:r>
      <w:r w:rsidRPr="004D00B5">
        <w:rPr>
          <w:noProof/>
        </w:rPr>
        <w:t>(1), 39–44.</w:t>
      </w:r>
    </w:p>
    <w:p w14:paraId="396F45B7"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Hidayani, M. (2017). Pembelajaran Tematik dalam Kurikulum 2013. </w:t>
      </w:r>
      <w:r w:rsidRPr="004D00B5">
        <w:rPr>
          <w:i/>
          <w:iCs/>
          <w:noProof/>
        </w:rPr>
        <w:t>At-Ta’lim: Media Informasi Pendidikan Islam</w:t>
      </w:r>
      <w:r w:rsidRPr="004D00B5">
        <w:rPr>
          <w:noProof/>
        </w:rPr>
        <w:t xml:space="preserve">, </w:t>
      </w:r>
      <w:r w:rsidRPr="004D00B5">
        <w:rPr>
          <w:i/>
          <w:iCs/>
          <w:noProof/>
        </w:rPr>
        <w:t>15</w:t>
      </w:r>
      <w:r w:rsidRPr="004D00B5">
        <w:rPr>
          <w:noProof/>
        </w:rPr>
        <w:t>(1), 150–165.</w:t>
      </w:r>
    </w:p>
    <w:p w14:paraId="7CD24B07"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Kementerian Pendidikan dan Kebudayaan. (2020). </w:t>
      </w:r>
      <w:r w:rsidRPr="004D00B5">
        <w:rPr>
          <w:i/>
          <w:iCs/>
          <w:noProof/>
        </w:rPr>
        <w:t>Asesmen Nasional: Lembar Tanya Jawab</w:t>
      </w:r>
      <w:r w:rsidRPr="004D00B5">
        <w:rPr>
          <w:noProof/>
        </w:rPr>
        <w:t>. Jakarta: Pusat Asesmen dan Pembelajaran, Badan Penelitian dan Pengembangan dan Perbukuan, Kementerian Pendidikan dan Kebudayaan.</w:t>
      </w:r>
    </w:p>
    <w:p w14:paraId="2A954BAC"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Kennedy, K. J. (2010). Young citizens in Hong Kong: Obedient, active and patriotic? </w:t>
      </w:r>
      <w:r w:rsidRPr="004D00B5">
        <w:rPr>
          <w:i/>
          <w:iCs/>
          <w:noProof/>
        </w:rPr>
        <w:t>Social Psychology of Education</w:t>
      </w:r>
      <w:r w:rsidRPr="004D00B5">
        <w:rPr>
          <w:noProof/>
        </w:rPr>
        <w:t>. https://doi.org/10.1007/s11218-009-9102-6</w:t>
      </w:r>
    </w:p>
    <w:p w14:paraId="3C84D057"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Kerr, D. (1999). </w:t>
      </w:r>
      <w:r w:rsidRPr="004D00B5">
        <w:rPr>
          <w:i/>
          <w:iCs/>
          <w:noProof/>
        </w:rPr>
        <w:t>Citizenship Education: An International Comparison</w:t>
      </w:r>
      <w:r w:rsidRPr="004D00B5">
        <w:rPr>
          <w:noProof/>
        </w:rPr>
        <w:t>. London: Qualification and Curriculum Authority.</w:t>
      </w:r>
    </w:p>
    <w:p w14:paraId="4E395EB0"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Kerr, D. (2000). Citizenship Education: an International Comparison. In D. Lawton, J. Cairns, &amp; R. Gardner (Ed.), </w:t>
      </w:r>
      <w:r w:rsidRPr="004D00B5">
        <w:rPr>
          <w:i/>
          <w:iCs/>
          <w:noProof/>
        </w:rPr>
        <w:t>Education for Citizenship</w:t>
      </w:r>
      <w:r w:rsidRPr="004D00B5">
        <w:rPr>
          <w:noProof/>
        </w:rPr>
        <w:t xml:space="preserve"> (hal. 200–227). London dan New York: Continuum.</w:t>
      </w:r>
    </w:p>
    <w:p w14:paraId="09F271EA"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Kerr, D. (2002). An International Review of Citizenship in the Curriculum: The Tea National Case Studies and the Inca Archive. In </w:t>
      </w:r>
      <w:r w:rsidRPr="004D00B5">
        <w:rPr>
          <w:i/>
          <w:iCs/>
          <w:noProof/>
        </w:rPr>
        <w:t>New Paradigms and Recurring Paradoxes in Education for Citizenship: An International Comparison</w:t>
      </w:r>
      <w:r w:rsidRPr="004D00B5">
        <w:rPr>
          <w:noProof/>
        </w:rPr>
        <w:t xml:space="preserve"> (hal. 207–237). https://doi.org/10.1016/S1479-3679(02)80011-1</w:t>
      </w:r>
    </w:p>
    <w:p w14:paraId="3508C7AB"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Kossasy, S. O. (2017). Analisis Konsep dan Implementasi Kurikulum 2013. </w:t>
      </w:r>
      <w:r w:rsidRPr="004D00B5">
        <w:rPr>
          <w:i/>
          <w:iCs/>
          <w:noProof/>
        </w:rPr>
        <w:t>Jurnal PPKn &amp; Hukum</w:t>
      </w:r>
      <w:r w:rsidRPr="004D00B5">
        <w:rPr>
          <w:noProof/>
        </w:rPr>
        <w:t xml:space="preserve">, </w:t>
      </w:r>
      <w:r w:rsidRPr="004D00B5">
        <w:rPr>
          <w:i/>
          <w:iCs/>
          <w:noProof/>
        </w:rPr>
        <w:t>12</w:t>
      </w:r>
      <w:r w:rsidRPr="004D00B5">
        <w:rPr>
          <w:noProof/>
        </w:rPr>
        <w:t>(1), 78–89.</w:t>
      </w:r>
    </w:p>
    <w:p w14:paraId="2CE0C4A9"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Latief, Y. (2011). </w:t>
      </w:r>
      <w:r w:rsidRPr="004D00B5">
        <w:rPr>
          <w:i/>
          <w:iCs/>
          <w:noProof/>
        </w:rPr>
        <w:t>Negara Paripurna: Historisitas, Rasionalitas, dan Aktualitas Pancasila</w:t>
      </w:r>
      <w:r w:rsidRPr="004D00B5">
        <w:rPr>
          <w:noProof/>
        </w:rPr>
        <w:t>. Jakarta: P.T. Gramedia Pustaka Utama.</w:t>
      </w:r>
    </w:p>
    <w:p w14:paraId="45E5638E"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Latief, Y. (2020). </w:t>
      </w:r>
      <w:r w:rsidRPr="004D00B5">
        <w:rPr>
          <w:i/>
          <w:iCs/>
          <w:noProof/>
        </w:rPr>
        <w:t>Wawasan Pancasila: Bintang Penuntun untuk Pembudayaan</w:t>
      </w:r>
      <w:r w:rsidRPr="004D00B5">
        <w:rPr>
          <w:noProof/>
        </w:rPr>
        <w:t xml:space="preserve"> (Komprehens). Jakarta: Mizan.</w:t>
      </w:r>
    </w:p>
    <w:p w14:paraId="0C292877"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Levine, P., &amp; Higgins-D’Alessandro, A. (2010). The Philosophical Foundations of Civic Education. </w:t>
      </w:r>
      <w:r w:rsidRPr="004D00B5">
        <w:rPr>
          <w:i/>
          <w:iCs/>
          <w:noProof/>
        </w:rPr>
        <w:t>Philosophy &amp; Public Policy Quarterly</w:t>
      </w:r>
      <w:r w:rsidRPr="004D00B5">
        <w:rPr>
          <w:noProof/>
        </w:rPr>
        <w:t xml:space="preserve">, </w:t>
      </w:r>
      <w:r w:rsidRPr="004D00B5">
        <w:rPr>
          <w:i/>
          <w:iCs/>
          <w:noProof/>
        </w:rPr>
        <w:t>30</w:t>
      </w:r>
      <w:r w:rsidRPr="004D00B5">
        <w:rPr>
          <w:noProof/>
        </w:rPr>
        <w:t>(3/4), 21. https://doi.org/10.13021/g8jg6p</w:t>
      </w:r>
    </w:p>
    <w:p w14:paraId="22020399"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Liem, G. A. D., &amp; Mcinerney, D. M. (2010). Indonesian Students and Their Citizenship-Related Attributes: Implications for Instructional Strategies and Pedagogical Practices in Civic Education. In K. J. Kennedy, W. O. Lee, &amp; D. L. Grossman (Ed.), </w:t>
      </w:r>
      <w:r w:rsidRPr="004D00B5">
        <w:rPr>
          <w:i/>
          <w:iCs/>
          <w:noProof/>
        </w:rPr>
        <w:t>Citizenship Pedagogies in Asia and The Pacific</w:t>
      </w:r>
      <w:r w:rsidRPr="004D00B5">
        <w:rPr>
          <w:noProof/>
        </w:rPr>
        <w:t xml:space="preserve"> (hal. 149–174). Hong Kong: Springer &amp; Comparative Education Research Center, The University of Hong Kong.</w:t>
      </w:r>
    </w:p>
    <w:p w14:paraId="4250B80F"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Martono, N. (2016). </w:t>
      </w:r>
      <w:r w:rsidRPr="004D00B5">
        <w:rPr>
          <w:i/>
          <w:iCs/>
          <w:noProof/>
        </w:rPr>
        <w:t>Metode Penelitian Sosial: Konsep-konsep Kunci</w:t>
      </w:r>
      <w:r w:rsidRPr="004D00B5">
        <w:rPr>
          <w:noProof/>
        </w:rPr>
        <w:t>. Jakarta: Rajawali Pers.</w:t>
      </w:r>
    </w:p>
    <w:p w14:paraId="2DB1E91F"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Mclaughlin, T. H. (1992). Citizenship, Diversity and Education: A Philosophical Perspective. </w:t>
      </w:r>
      <w:r w:rsidRPr="004D00B5">
        <w:rPr>
          <w:i/>
          <w:iCs/>
          <w:noProof/>
        </w:rPr>
        <w:t>Journal of Moral Education</w:t>
      </w:r>
      <w:r w:rsidRPr="004D00B5">
        <w:rPr>
          <w:noProof/>
        </w:rPr>
        <w:t xml:space="preserve">, </w:t>
      </w:r>
      <w:r w:rsidRPr="004D00B5">
        <w:rPr>
          <w:i/>
          <w:iCs/>
          <w:noProof/>
        </w:rPr>
        <w:t>21</w:t>
      </w:r>
      <w:r w:rsidRPr="004D00B5">
        <w:rPr>
          <w:noProof/>
        </w:rPr>
        <w:t>(3), 235–250. https://doi.org/10.1080/0305724920210307</w:t>
      </w:r>
    </w:p>
    <w:p w14:paraId="1D4923A7"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Miles, M. B., &amp; Huberman, M. A. (1994). </w:t>
      </w:r>
      <w:r w:rsidRPr="004D00B5">
        <w:rPr>
          <w:i/>
          <w:iCs/>
          <w:noProof/>
        </w:rPr>
        <w:t>Qualitative Data Analysis; An Expanded Sourcebook</w:t>
      </w:r>
      <w:r w:rsidRPr="004D00B5">
        <w:rPr>
          <w:noProof/>
        </w:rPr>
        <w:t xml:space="preserve"> (2 ed.). London: SAGE Publications.</w:t>
      </w:r>
    </w:p>
    <w:p w14:paraId="19E98BE5"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Muleya, G. (2019). Civic Education Versus Citizenship Education: Where is the Point of Convergence? </w:t>
      </w:r>
      <w:r w:rsidRPr="004D00B5">
        <w:rPr>
          <w:i/>
          <w:iCs/>
          <w:noProof/>
        </w:rPr>
        <w:t>Journal of Lexicography and Terminilogy</w:t>
      </w:r>
      <w:r w:rsidRPr="004D00B5">
        <w:rPr>
          <w:noProof/>
        </w:rPr>
        <w:t xml:space="preserve">, </w:t>
      </w:r>
      <w:r w:rsidRPr="004D00B5">
        <w:rPr>
          <w:i/>
          <w:iCs/>
          <w:noProof/>
        </w:rPr>
        <w:t>2</w:t>
      </w:r>
      <w:r w:rsidRPr="004D00B5">
        <w:rPr>
          <w:noProof/>
        </w:rPr>
        <w:t>(1), 109–130.</w:t>
      </w:r>
    </w:p>
    <w:p w14:paraId="2FA89BF2" w14:textId="7CAACFAC"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Nomor 60 Tahun 2014 tentang Kurikulum 2013 Sekolah Menengah Kejuruan/Madrasah Aliah Kejuruan</w:t>
      </w:r>
      <w:r w:rsidRPr="009D3F1A">
        <w:rPr>
          <w:noProof/>
        </w:rPr>
        <w:t xml:space="preserve">. </w:t>
      </w:r>
    </w:p>
    <w:p w14:paraId="72735EE3" w14:textId="3FEDFFFB"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Nomor 60 Tahun 2014 tentang Kurikulum 2013 Sekolah Menengah Kejuruan/Madrasah Aliah Kejuruan</w:t>
      </w:r>
      <w:r w:rsidRPr="009D3F1A">
        <w:rPr>
          <w:noProof/>
        </w:rPr>
        <w:t xml:space="preserve">. </w:t>
      </w:r>
    </w:p>
    <w:p w14:paraId="4F0C31B6" w14:textId="28821BD3"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103 Tahun 2014 Tentang Pembelajaran Pada Pendidikan Dasar dan Pendidikan Menengah</w:t>
      </w:r>
      <w:r w:rsidRPr="009D3F1A">
        <w:rPr>
          <w:noProof/>
        </w:rPr>
        <w:t xml:space="preserve">. </w:t>
      </w:r>
    </w:p>
    <w:p w14:paraId="21DBE7B7" w14:textId="227226C0"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20 Tahun 2016 Tentang Standar Kompetensi Lulusan Pendidikan Dasar dan Menengah</w:t>
      </w:r>
      <w:r w:rsidRPr="009D3F1A">
        <w:rPr>
          <w:noProof/>
        </w:rPr>
        <w:t xml:space="preserve">. </w:t>
      </w:r>
    </w:p>
    <w:p w14:paraId="0C550DBB" w14:textId="104556F7"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20 Tahun 2018 Tentang Penguatan Pendidikan Karakter pada Satuan Pendidikan Formal</w:t>
      </w:r>
      <w:r w:rsidRPr="009D3F1A">
        <w:rPr>
          <w:noProof/>
        </w:rPr>
        <w:t xml:space="preserve">. </w:t>
      </w:r>
    </w:p>
    <w:p w14:paraId="35FC85E4" w14:textId="4F25F295"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22 Tahun 2020 Tentang Rencana Strategis Kementerian Pendidikan dan Kebudayaan Tahun 2020-2024</w:t>
      </w:r>
      <w:r w:rsidRPr="009D3F1A">
        <w:rPr>
          <w:noProof/>
        </w:rPr>
        <w:t xml:space="preserve">. </w:t>
      </w:r>
    </w:p>
    <w:p w14:paraId="33A95631" w14:textId="7DD82873"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23 Tahun 2016 Tentang Standar Penilaian Pendidikan</w:t>
      </w:r>
      <w:r w:rsidRPr="009D3F1A">
        <w:rPr>
          <w:noProof/>
        </w:rPr>
        <w:t xml:space="preserve">. </w:t>
      </w:r>
    </w:p>
    <w:p w14:paraId="025C71E4" w14:textId="6894BA50"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24 Tahun 2016 tentang Kompetensi Inti dan Kompetensi Dasar Pelajaran Pada Kurikulum 2013</w:t>
      </w:r>
      <w:r w:rsidRPr="009D3F1A">
        <w:rPr>
          <w:noProof/>
        </w:rPr>
        <w:t xml:space="preserve">. </w:t>
      </w:r>
    </w:p>
    <w:p w14:paraId="2F89F45F" w14:textId="2CBC76B1"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35 Tahun 2018 Tentang Perubahan Atas Peraturan Menteri Pendidikan dan Kebudayaan Nomor 58 Tahun 2014 Tentang Kurikulum 2013 Sekolah Menegah Pertama/Madrasah Tsanawiyah</w:t>
      </w:r>
      <w:r w:rsidRPr="009D3F1A">
        <w:rPr>
          <w:noProof/>
        </w:rPr>
        <w:t xml:space="preserve">. </w:t>
      </w:r>
    </w:p>
    <w:p w14:paraId="5A70B15C" w14:textId="55221FCB"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36 tahun 2018 Tentang Perubahan Atas Peraturan Menteri Pendidikan dan Kebudayaan Nomor 59 Tahun 2014 Tentang Kurikulum 2013 Sekolah Menengah Atas/Madrasah Aliyah</w:t>
      </w:r>
      <w:r w:rsidRPr="009D3F1A">
        <w:rPr>
          <w:noProof/>
        </w:rPr>
        <w:t xml:space="preserve">. </w:t>
      </w:r>
    </w:p>
    <w:p w14:paraId="305106E4" w14:textId="192A9121"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43 Tahun 2019 tentang Penyelenggaraan Ujian yang Diselenggarakan Satua Pendidikan dan Ujian Nasional</w:t>
      </w:r>
      <w:r w:rsidRPr="009D3F1A">
        <w:rPr>
          <w:noProof/>
        </w:rPr>
        <w:t xml:space="preserve">. </w:t>
      </w:r>
    </w:p>
    <w:p w14:paraId="2F8224F5" w14:textId="110E656D"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53 Tahun 2015 tentang Penilaian Hasil Belajar oleh Pendidik dan Satuan Pendidikan Pada Pendidikan Dasar dan Menengah</w:t>
      </w:r>
      <w:r w:rsidRPr="009D3F1A">
        <w:rPr>
          <w:noProof/>
        </w:rPr>
        <w:t xml:space="preserve">. </w:t>
      </w:r>
    </w:p>
    <w:p w14:paraId="2ED09376" w14:textId="7055B02E"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57 Tahun 2014 tentang Kurikulum 2013 Sekolah Dasar/Madrasah Ibtidaiyah</w:t>
      </w:r>
      <w:r w:rsidRPr="009D3F1A">
        <w:rPr>
          <w:noProof/>
        </w:rPr>
        <w:t xml:space="preserve">. </w:t>
      </w:r>
    </w:p>
    <w:p w14:paraId="12B5E226" w14:textId="2254CDA6"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58 Tahun 2014 tentang Kurikulum 2013 Sekolah Menengah Pertama/Madrasah Tsanawiyah</w:t>
      </w:r>
      <w:r w:rsidRPr="009D3F1A">
        <w:rPr>
          <w:noProof/>
        </w:rPr>
        <w:t xml:space="preserve">. </w:t>
      </w:r>
    </w:p>
    <w:p w14:paraId="66B17BD5" w14:textId="2A621360"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59 Tahun 2014 tentang Kurikulum 2013 Sekolah Menengah Atas/Madrasah Aliyah</w:t>
      </w:r>
      <w:r w:rsidRPr="009D3F1A">
        <w:rPr>
          <w:noProof/>
        </w:rPr>
        <w:t xml:space="preserve">. </w:t>
      </w:r>
    </w:p>
    <w:p w14:paraId="41E884C7" w14:textId="0F8E1AF3"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67 Tahun 2013 tentang Kerangka Dasar dan Struktur Kurikulum Sekolah Dasar/Madrasah Ibtidaiyah</w:t>
      </w:r>
      <w:r w:rsidRPr="009D3F1A">
        <w:rPr>
          <w:noProof/>
        </w:rPr>
        <w:t xml:space="preserve">. </w:t>
      </w:r>
    </w:p>
    <w:p w14:paraId="103A9D70" w14:textId="59ACA448"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68 tahun 2013 tentang Kerangka Dasar dan Struktur Kurikulum Sekolah Menengah Pertama/Madrasah Tsanawiyah</w:t>
      </w:r>
      <w:r w:rsidRPr="009D3F1A">
        <w:rPr>
          <w:noProof/>
        </w:rPr>
        <w:t xml:space="preserve">. </w:t>
      </w:r>
    </w:p>
    <w:p w14:paraId="33B68EAE" w14:textId="4F274D59"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69 Tahun 2013 Tentang Kerangka Dasar dan Struktur Kurikulum Sekolah Menengah Atas/Madrasah Aliyah</w:t>
      </w:r>
      <w:r w:rsidRPr="009D3F1A">
        <w:rPr>
          <w:noProof/>
        </w:rPr>
        <w:t xml:space="preserve">. </w:t>
      </w:r>
    </w:p>
    <w:p w14:paraId="7D8C7D80" w14:textId="31CF3E74" w:rsidR="004D00B5" w:rsidRPr="009D3F1A" w:rsidRDefault="004D00B5" w:rsidP="004D00B5">
      <w:pPr>
        <w:widowControl w:val="0"/>
        <w:autoSpaceDE w:val="0"/>
        <w:autoSpaceDN w:val="0"/>
        <w:adjustRightInd w:val="0"/>
        <w:spacing w:after="60"/>
        <w:ind w:left="480" w:hanging="480"/>
        <w:rPr>
          <w:noProof/>
        </w:rPr>
      </w:pPr>
      <w:r w:rsidRPr="009D3F1A">
        <w:rPr>
          <w:iCs/>
          <w:noProof/>
        </w:rPr>
        <w:t>Peraturan Menteri Pendidikan dan Kebudayaan Republik Indonesia Nomor 70 Tahun 2013 Tentang Kerangka Dasar dan Struktur Kurikulum Sekolah Menengah Kejuruan/Madrasah Aliyah Kejuruan</w:t>
      </w:r>
      <w:r w:rsidRPr="009D3F1A">
        <w:rPr>
          <w:noProof/>
        </w:rPr>
        <w:t>.</w:t>
      </w:r>
    </w:p>
    <w:p w14:paraId="11B7A4F8" w14:textId="769BA9ED" w:rsidR="004D00B5" w:rsidRPr="009D3F1A" w:rsidRDefault="004D00B5" w:rsidP="004D00B5">
      <w:pPr>
        <w:widowControl w:val="0"/>
        <w:autoSpaceDE w:val="0"/>
        <w:autoSpaceDN w:val="0"/>
        <w:adjustRightInd w:val="0"/>
        <w:spacing w:after="60"/>
        <w:ind w:left="480" w:hanging="480"/>
        <w:rPr>
          <w:noProof/>
        </w:rPr>
      </w:pPr>
      <w:r w:rsidRPr="009D3F1A">
        <w:rPr>
          <w:iCs/>
          <w:noProof/>
        </w:rPr>
        <w:t>Peraturan Pemerintah Republik Indonesia Nomor 19 Tahun 2005 tentang Standar Nasional Pendidikan</w:t>
      </w:r>
      <w:r w:rsidRPr="009D3F1A">
        <w:rPr>
          <w:noProof/>
        </w:rPr>
        <w:t xml:space="preserve">. </w:t>
      </w:r>
    </w:p>
    <w:p w14:paraId="4D406F2C" w14:textId="4CD2D55E" w:rsidR="004D00B5" w:rsidRPr="009D3F1A" w:rsidRDefault="004D00B5" w:rsidP="004D00B5">
      <w:pPr>
        <w:widowControl w:val="0"/>
        <w:autoSpaceDE w:val="0"/>
        <w:autoSpaceDN w:val="0"/>
        <w:adjustRightInd w:val="0"/>
        <w:spacing w:after="60"/>
        <w:ind w:left="480" w:hanging="480"/>
        <w:rPr>
          <w:noProof/>
        </w:rPr>
      </w:pPr>
      <w:r w:rsidRPr="009D3F1A">
        <w:rPr>
          <w:iCs/>
          <w:noProof/>
        </w:rPr>
        <w:t>Peraturan Pemerintah Republik Indonesia Nomor 32 Tahun 2013 tentang Perubahan Atas Peraturan Pemerintah Nomor 19 tahun 2005 Tentang Standar Nasional Pendidikan</w:t>
      </w:r>
      <w:r w:rsidRPr="009D3F1A">
        <w:rPr>
          <w:noProof/>
        </w:rPr>
        <w:t xml:space="preserve">. </w:t>
      </w:r>
    </w:p>
    <w:p w14:paraId="3BF5C3DA" w14:textId="4F50631F" w:rsidR="004D00B5" w:rsidRPr="009D3F1A" w:rsidRDefault="004D00B5" w:rsidP="004D00B5">
      <w:pPr>
        <w:widowControl w:val="0"/>
        <w:autoSpaceDE w:val="0"/>
        <w:autoSpaceDN w:val="0"/>
        <w:adjustRightInd w:val="0"/>
        <w:spacing w:after="60"/>
        <w:ind w:left="480" w:hanging="480"/>
        <w:rPr>
          <w:noProof/>
        </w:rPr>
      </w:pPr>
      <w:r w:rsidRPr="009D3F1A">
        <w:rPr>
          <w:iCs/>
          <w:noProof/>
        </w:rPr>
        <w:t>Peraturan Pemerintah Republik Indonesia Nomor 74 Tahun 2008 tentang Guru</w:t>
      </w:r>
      <w:r w:rsidRPr="009D3F1A">
        <w:rPr>
          <w:noProof/>
        </w:rPr>
        <w:t xml:space="preserve">. </w:t>
      </w:r>
    </w:p>
    <w:p w14:paraId="5E674601" w14:textId="59F76C49" w:rsidR="004D00B5" w:rsidRPr="009D3F1A" w:rsidRDefault="004D00B5" w:rsidP="004D00B5">
      <w:pPr>
        <w:widowControl w:val="0"/>
        <w:autoSpaceDE w:val="0"/>
        <w:autoSpaceDN w:val="0"/>
        <w:adjustRightInd w:val="0"/>
        <w:spacing w:after="60"/>
        <w:ind w:left="480" w:hanging="480"/>
        <w:rPr>
          <w:noProof/>
        </w:rPr>
      </w:pPr>
      <w:r w:rsidRPr="009D3F1A">
        <w:rPr>
          <w:iCs/>
          <w:noProof/>
        </w:rPr>
        <w:t>Peraturan Presiden Republik Indonesia Nomor 87 Tahun 2017 Tentang Penguatan Pendidikan Karakter</w:t>
      </w:r>
      <w:r w:rsidRPr="009D3F1A">
        <w:rPr>
          <w:noProof/>
        </w:rPr>
        <w:t xml:space="preserve">. </w:t>
      </w:r>
    </w:p>
    <w:p w14:paraId="3AF57CF7"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Print, M. (2020). </w:t>
      </w:r>
      <w:r w:rsidRPr="004D00B5">
        <w:rPr>
          <w:i/>
          <w:iCs/>
          <w:noProof/>
        </w:rPr>
        <w:t>Curriculum Development and Design</w:t>
      </w:r>
      <w:r w:rsidRPr="004D00B5">
        <w:rPr>
          <w:noProof/>
        </w:rPr>
        <w:t xml:space="preserve"> (2 ed.). Oxon: Routladge.</w:t>
      </w:r>
    </w:p>
    <w:p w14:paraId="76C7D915"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Pruysers, S., Blais, J., &amp; Chen, P. G. (2019). Who Makes a Good Citizen? The Role of Personality. </w:t>
      </w:r>
      <w:r w:rsidRPr="004D00B5">
        <w:rPr>
          <w:i/>
          <w:iCs/>
          <w:noProof/>
        </w:rPr>
        <w:t>Personality and Individual Differences</w:t>
      </w:r>
      <w:r w:rsidRPr="004D00B5">
        <w:rPr>
          <w:noProof/>
        </w:rPr>
        <w:t xml:space="preserve">, </w:t>
      </w:r>
      <w:r w:rsidRPr="004D00B5">
        <w:rPr>
          <w:i/>
          <w:iCs/>
          <w:noProof/>
        </w:rPr>
        <w:t>146</w:t>
      </w:r>
      <w:r w:rsidRPr="004D00B5">
        <w:rPr>
          <w:noProof/>
        </w:rPr>
        <w:t>, 99–104. https://doi.org/10.1016/j.paid.2019.04.007</w:t>
      </w:r>
    </w:p>
    <w:p w14:paraId="6BDFF429"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Quigley, C. (1995). </w:t>
      </w:r>
      <w:r w:rsidRPr="004D00B5">
        <w:rPr>
          <w:i/>
          <w:iCs/>
          <w:noProof/>
        </w:rPr>
        <w:t>The Role of Civic Education: Task Force on Civic Education Paper</w:t>
      </w:r>
      <w:r w:rsidRPr="004D00B5">
        <w:rPr>
          <w:noProof/>
        </w:rPr>
        <w:t>. Diambil dari http://files.eric.ed.gov/fulltext/ED403203.pdf</w:t>
      </w:r>
    </w:p>
    <w:p w14:paraId="09A6BAB7"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Rachman, F. (2018). </w:t>
      </w:r>
      <w:r w:rsidRPr="004D00B5">
        <w:rPr>
          <w:i/>
          <w:iCs/>
          <w:noProof/>
        </w:rPr>
        <w:t>Konstruksi Partisipasi Warga Negara Dibidang Lingkungan Hidup dalam Wacana Pembangunan Berkelanjutan (Studi Kasus Artikel Opini Media Massa Pada Surat Kabar Harian di Kota Medan)</w:t>
      </w:r>
      <w:r w:rsidRPr="004D00B5">
        <w:rPr>
          <w:noProof/>
        </w:rPr>
        <w:t>. Universitas Pendidikan Indonesia.</w:t>
      </w:r>
    </w:p>
    <w:p w14:paraId="5C55AEA8"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Sidiq, U., &amp; Choir, M. M. (2019). </w:t>
      </w:r>
      <w:r w:rsidRPr="004D00B5">
        <w:rPr>
          <w:i/>
          <w:iCs/>
          <w:noProof/>
        </w:rPr>
        <w:t>Metode Penelitian Kualitatif di Bidang Pendidikan</w:t>
      </w:r>
      <w:r w:rsidRPr="004D00B5">
        <w:rPr>
          <w:noProof/>
        </w:rPr>
        <w:t>. Ponorogo: CV.Nata Karya.</w:t>
      </w:r>
    </w:p>
    <w:p w14:paraId="5E1A5B5D"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Somantri, M. N. (2001). </w:t>
      </w:r>
      <w:r w:rsidRPr="004D00B5">
        <w:rPr>
          <w:i/>
          <w:iCs/>
          <w:noProof/>
        </w:rPr>
        <w:t>Menggagas Pembaharuan Pendidikan IPS</w:t>
      </w:r>
      <w:r w:rsidRPr="004D00B5">
        <w:rPr>
          <w:noProof/>
        </w:rPr>
        <w:t xml:space="preserve"> (D. Supriadi &amp; R. Mulyana, Ed.). Bandung: P.T. Remaja Rosdakarya.</w:t>
      </w:r>
    </w:p>
    <w:p w14:paraId="342FF40D"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Sugiyono. (2009). </w:t>
      </w:r>
      <w:r w:rsidRPr="004D00B5">
        <w:rPr>
          <w:i/>
          <w:iCs/>
          <w:noProof/>
        </w:rPr>
        <w:t>Memahami Penelitian Kualitatif</w:t>
      </w:r>
      <w:r w:rsidRPr="004D00B5">
        <w:rPr>
          <w:noProof/>
        </w:rPr>
        <w:t>. Bandung: Alfabeta.</w:t>
      </w:r>
    </w:p>
    <w:p w14:paraId="2EB25477"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Sumantri, M. N., &amp; Winataputra, U. S. (2017). </w:t>
      </w:r>
      <w:r w:rsidRPr="004D00B5">
        <w:rPr>
          <w:i/>
          <w:iCs/>
          <w:noProof/>
        </w:rPr>
        <w:t>Disiplin Pendidikan Kewarganegaraan: Kultur Akademis dan Pedagogis</w:t>
      </w:r>
      <w:r w:rsidRPr="004D00B5">
        <w:rPr>
          <w:noProof/>
        </w:rPr>
        <w:t>. Bandung: Laboratorium PKn UPI.</w:t>
      </w:r>
    </w:p>
    <w:p w14:paraId="0A5F267C"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Ubaedillah, A. (2015). </w:t>
      </w:r>
      <w:r w:rsidRPr="004D00B5">
        <w:rPr>
          <w:i/>
          <w:iCs/>
          <w:noProof/>
        </w:rPr>
        <w:t>Pendidikan Kewarganegaraan (Civic Education): Pancasila, Demokrasi dan Pencegahan Korupsi</w:t>
      </w:r>
      <w:r w:rsidRPr="004D00B5">
        <w:rPr>
          <w:noProof/>
        </w:rPr>
        <w:t xml:space="preserve"> (Pertama). Jakarta: Kencana.</w:t>
      </w:r>
    </w:p>
    <w:p w14:paraId="7F5420EF" w14:textId="7DC3B5CA" w:rsidR="004D00B5" w:rsidRPr="00A143C7" w:rsidRDefault="004D00B5" w:rsidP="004D00B5">
      <w:pPr>
        <w:widowControl w:val="0"/>
        <w:autoSpaceDE w:val="0"/>
        <w:autoSpaceDN w:val="0"/>
        <w:adjustRightInd w:val="0"/>
        <w:spacing w:after="60"/>
        <w:ind w:left="480" w:hanging="480"/>
        <w:rPr>
          <w:noProof/>
        </w:rPr>
      </w:pPr>
      <w:r w:rsidRPr="00A143C7">
        <w:rPr>
          <w:iCs/>
          <w:noProof/>
        </w:rPr>
        <w:t>Undang-Undang Dasar Negara Republik Indonesia Tahun 1945</w:t>
      </w:r>
      <w:r w:rsidRPr="00A143C7">
        <w:rPr>
          <w:noProof/>
        </w:rPr>
        <w:t xml:space="preserve">. </w:t>
      </w:r>
    </w:p>
    <w:p w14:paraId="59807260" w14:textId="5821FB6B" w:rsidR="004D00B5" w:rsidRPr="00A143C7" w:rsidRDefault="004D00B5" w:rsidP="004D00B5">
      <w:pPr>
        <w:widowControl w:val="0"/>
        <w:autoSpaceDE w:val="0"/>
        <w:autoSpaceDN w:val="0"/>
        <w:adjustRightInd w:val="0"/>
        <w:spacing w:after="60"/>
        <w:ind w:left="480" w:hanging="480"/>
        <w:rPr>
          <w:noProof/>
        </w:rPr>
      </w:pPr>
      <w:r w:rsidRPr="00A143C7">
        <w:rPr>
          <w:iCs/>
          <w:noProof/>
        </w:rPr>
        <w:t>Undang-Undang Republik Indonesia Nomor 14 Tahun 2005 tentang Guru dan Dosen</w:t>
      </w:r>
      <w:r w:rsidRPr="00A143C7">
        <w:rPr>
          <w:noProof/>
        </w:rPr>
        <w:t xml:space="preserve">. </w:t>
      </w:r>
    </w:p>
    <w:p w14:paraId="2FB0A8F7" w14:textId="2AB72D96" w:rsidR="004D00B5" w:rsidRPr="00A143C7" w:rsidRDefault="004D00B5" w:rsidP="004D00B5">
      <w:pPr>
        <w:widowControl w:val="0"/>
        <w:autoSpaceDE w:val="0"/>
        <w:autoSpaceDN w:val="0"/>
        <w:adjustRightInd w:val="0"/>
        <w:spacing w:after="60"/>
        <w:ind w:left="480" w:hanging="480"/>
        <w:rPr>
          <w:noProof/>
        </w:rPr>
      </w:pPr>
      <w:r w:rsidRPr="00A143C7">
        <w:rPr>
          <w:iCs/>
          <w:noProof/>
        </w:rPr>
        <w:t>Undang-Undang Republik Indonesia Nomor 20 Tahun 2003 tentang Sistem Pendidikan Nasional</w:t>
      </w:r>
      <w:r w:rsidRPr="00A143C7">
        <w:rPr>
          <w:noProof/>
        </w:rPr>
        <w:t xml:space="preserve">. </w:t>
      </w:r>
    </w:p>
    <w:p w14:paraId="274EC846" w14:textId="505C94AE" w:rsidR="004D00B5" w:rsidRPr="00A143C7" w:rsidRDefault="004D00B5" w:rsidP="004D00B5">
      <w:pPr>
        <w:widowControl w:val="0"/>
        <w:autoSpaceDE w:val="0"/>
        <w:autoSpaceDN w:val="0"/>
        <w:adjustRightInd w:val="0"/>
        <w:spacing w:after="60"/>
        <w:ind w:left="480" w:hanging="480"/>
        <w:rPr>
          <w:noProof/>
        </w:rPr>
      </w:pPr>
      <w:r w:rsidRPr="00A143C7">
        <w:rPr>
          <w:iCs/>
          <w:noProof/>
        </w:rPr>
        <w:t>Undang-Undang Republik Indonesia Nomor 23 Tahun 2014 tentang Pemerintahan Daerah</w:t>
      </w:r>
      <w:r w:rsidRPr="00A143C7">
        <w:rPr>
          <w:noProof/>
        </w:rPr>
        <w:t xml:space="preserve">. </w:t>
      </w:r>
      <w:bookmarkStart w:id="1" w:name="_GoBack"/>
      <w:bookmarkEnd w:id="1"/>
    </w:p>
    <w:p w14:paraId="1465F648"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Wangid, M. N., Mustadi, A., Erviana, V. Y., &amp; Arifin, S. (2014). Kesiapan Guru SD Dalam Pelaksanaan Pembelajaran Tematik-Integratif Pada Kurikulum 2013 di DIY. </w:t>
      </w:r>
      <w:r w:rsidRPr="004D00B5">
        <w:rPr>
          <w:i/>
          <w:iCs/>
          <w:noProof/>
        </w:rPr>
        <w:t>Jurnal Prima Edukasia</w:t>
      </w:r>
      <w:r w:rsidRPr="004D00B5">
        <w:rPr>
          <w:noProof/>
        </w:rPr>
        <w:t xml:space="preserve">, </w:t>
      </w:r>
      <w:r w:rsidRPr="004D00B5">
        <w:rPr>
          <w:i/>
          <w:iCs/>
          <w:noProof/>
        </w:rPr>
        <w:t>2</w:t>
      </w:r>
      <w:r w:rsidRPr="004D00B5">
        <w:rPr>
          <w:noProof/>
        </w:rPr>
        <w:t>(2), 175–182. https://doi.org/10.21831/jpe.v2i2.2717</w:t>
      </w:r>
    </w:p>
    <w:p w14:paraId="26A5DB42"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Winarno. (2014). </w:t>
      </w:r>
      <w:r w:rsidRPr="004D00B5">
        <w:rPr>
          <w:i/>
          <w:iCs/>
          <w:noProof/>
        </w:rPr>
        <w:t>Pembelajaran Pendidikan Kewarganegaraan: Isi, Strategi dan Penilaian</w:t>
      </w:r>
      <w:r w:rsidRPr="004D00B5">
        <w:rPr>
          <w:noProof/>
        </w:rPr>
        <w:t>. Jakarta: Bumi Aksara.</w:t>
      </w:r>
    </w:p>
    <w:p w14:paraId="43D9482C"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Winataputra, U. S. (2012). Profil Civic Education di Negara-Negara Kawasan Eropa, Amerika, dan Australia. In U. S. Winataputra &amp; D. Budimansyah (Ed.), </w:t>
      </w:r>
      <w:r w:rsidRPr="004D00B5">
        <w:rPr>
          <w:i/>
          <w:iCs/>
          <w:noProof/>
        </w:rPr>
        <w:t>Pendidikan Kewarganegaraan dalam Perspektif Internasional (Konteks, Teori dan Profil Pembelajaran)</w:t>
      </w:r>
      <w:r w:rsidRPr="004D00B5">
        <w:rPr>
          <w:noProof/>
        </w:rPr>
        <w:t xml:space="preserve"> (hal. 10–71). Bandung: Widya Aksara Press.</w:t>
      </w:r>
    </w:p>
    <w:p w14:paraId="01B2879F"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Winataputra, U. S. (2015). </w:t>
      </w:r>
      <w:r w:rsidRPr="004D00B5">
        <w:rPr>
          <w:i/>
          <w:iCs/>
          <w:noProof/>
        </w:rPr>
        <w:t>Pendidikan Kewarganegaraan: Refleksi Historis-Epistemologis dan Rekonstruksi untuk Masa Depan</w:t>
      </w:r>
      <w:r w:rsidRPr="004D00B5">
        <w:rPr>
          <w:noProof/>
        </w:rPr>
        <w:t>. Tangerang Selatan: Universitas Terbuka.</w:t>
      </w:r>
    </w:p>
    <w:p w14:paraId="390984C0" w14:textId="77777777" w:rsidR="004D00B5" w:rsidRPr="004D00B5" w:rsidRDefault="004D00B5" w:rsidP="004D00B5">
      <w:pPr>
        <w:widowControl w:val="0"/>
        <w:autoSpaceDE w:val="0"/>
        <w:autoSpaceDN w:val="0"/>
        <w:adjustRightInd w:val="0"/>
        <w:spacing w:after="60"/>
        <w:ind w:left="480" w:hanging="480"/>
        <w:rPr>
          <w:noProof/>
        </w:rPr>
      </w:pPr>
      <w:r w:rsidRPr="004D00B5">
        <w:rPr>
          <w:noProof/>
        </w:rPr>
        <w:t xml:space="preserve">Winataputra, U. S., &amp; Budimansyah, D. (2012). Pendahuluan. In U. S. Winataputra &amp; D. Budimansyah (Ed.), </w:t>
      </w:r>
      <w:r w:rsidRPr="004D00B5">
        <w:rPr>
          <w:i/>
          <w:iCs/>
          <w:noProof/>
        </w:rPr>
        <w:t>Pendidikan Kewarganegaraan dalam Perspektif Internasional (Konteks, Teori dan Profil Pembelajaran)</w:t>
      </w:r>
      <w:r w:rsidRPr="004D00B5">
        <w:rPr>
          <w:noProof/>
        </w:rPr>
        <w:t xml:space="preserve"> (hal. 1–9). Bandung: Widya Aksara Press.</w:t>
      </w:r>
    </w:p>
    <w:p w14:paraId="6A301475" w14:textId="5F963D84" w:rsidR="00CC38D1" w:rsidRDefault="00FA6033" w:rsidP="001C39EF">
      <w:pPr>
        <w:widowControl w:val="0"/>
        <w:autoSpaceDE w:val="0"/>
        <w:autoSpaceDN w:val="0"/>
        <w:adjustRightInd w:val="0"/>
        <w:spacing w:after="60"/>
        <w:ind w:left="480" w:hanging="480"/>
        <w:rPr>
          <w:color w:val="auto"/>
        </w:rPr>
      </w:pPr>
      <w:r>
        <w:rPr>
          <w:color w:val="auto"/>
        </w:rPr>
        <w:fldChar w:fldCharType="end"/>
      </w:r>
    </w:p>
    <w:sectPr w:rsidR="00CC38D1" w:rsidSect="00BC097A">
      <w:headerReference w:type="default" r:id="rId10"/>
      <w:footerReference w:type="even" r:id="rId11"/>
      <w:headerReference w:type="first" r:id="rId12"/>
      <w:footerReference w:type="first" r:id="rId13"/>
      <w:type w:val="continuous"/>
      <w:pgSz w:w="11907" w:h="16840" w:code="9"/>
      <w:pgMar w:top="1418" w:right="1418" w:bottom="1418" w:left="1418" w:header="709" w:footer="709" w:gutter="0"/>
      <w:cols w:space="28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7EEC4" w14:textId="77777777" w:rsidR="00CC6D37" w:rsidRDefault="00CC6D37" w:rsidP="00DA61B5">
      <w:pPr>
        <w:spacing w:after="0"/>
      </w:pPr>
      <w:r>
        <w:separator/>
      </w:r>
    </w:p>
  </w:endnote>
  <w:endnote w:type="continuationSeparator" w:id="0">
    <w:p w14:paraId="11DB4095" w14:textId="77777777" w:rsidR="00CC6D37" w:rsidRDefault="00CC6D37" w:rsidP="00DA61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NimbusRomNo9L-Regu">
    <w:altName w:val="Times New Roman"/>
    <w:panose1 w:val="00000000000000000000"/>
    <w:charset w:val="00"/>
    <w:family w:val="roman"/>
    <w:notTrueType/>
    <w:pitch w:val="default"/>
  </w:font>
  <w:font w:name="NimbusRomNo9L-ReguItal">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E98F5" w14:textId="34BBC3D0" w:rsidR="006A5625" w:rsidRPr="00E476AE" w:rsidRDefault="006A5625" w:rsidP="001E785D">
    <w:pPr>
      <w:pBdr>
        <w:top w:val="single" w:sz="12" w:space="0" w:color="auto"/>
      </w:pBdr>
      <w:tabs>
        <w:tab w:val="right" w:pos="9026"/>
      </w:tabs>
      <w:spacing w:after="0"/>
      <w:jc w:val="left"/>
      <w:rPr>
        <w:rFonts w:ascii="Bookman Old Style" w:eastAsia="Calibri" w:hAnsi="Bookman Old Style"/>
        <w:b/>
        <w:bCs/>
        <w:color w:val="auto"/>
        <w:szCs w:val="20"/>
        <w:lang w:val="en-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C02AA" w14:textId="232491F3" w:rsidR="006A5625" w:rsidRPr="003A1243" w:rsidRDefault="006A5625" w:rsidP="003A1243">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F3876" w14:textId="77777777" w:rsidR="00CC6D37" w:rsidRDefault="00CC6D37" w:rsidP="00DA61B5">
      <w:pPr>
        <w:spacing w:after="0"/>
      </w:pPr>
      <w:r>
        <w:separator/>
      </w:r>
    </w:p>
  </w:footnote>
  <w:footnote w:type="continuationSeparator" w:id="0">
    <w:p w14:paraId="497B3561" w14:textId="77777777" w:rsidR="00CC6D37" w:rsidRDefault="00CC6D37" w:rsidP="00DA61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5A773" w14:textId="77777777" w:rsidR="006A5625" w:rsidRDefault="006A5625" w:rsidP="00023E35">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C6C78" w14:textId="77777777" w:rsidR="006A5625" w:rsidRPr="00FD2AAE" w:rsidRDefault="006A5625" w:rsidP="00FD2AAE">
    <w:pPr>
      <w:pStyle w:val="Header"/>
      <w:tabs>
        <w:tab w:val="clear" w:pos="4513"/>
        <w:tab w:val="clear" w:pos="9026"/>
      </w:tabs>
      <w:rPr>
        <w:rFonts w:ascii="Candara" w:hAnsi="Candara"/>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1CE9"/>
    <w:multiLevelType w:val="hybridMultilevel"/>
    <w:tmpl w:val="4A8EC23C"/>
    <w:lvl w:ilvl="0" w:tplc="5E2400C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4B75F45"/>
    <w:multiLevelType w:val="hybridMultilevel"/>
    <w:tmpl w:val="689EF3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63B6EB9"/>
    <w:multiLevelType w:val="hybridMultilevel"/>
    <w:tmpl w:val="0F720A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EAA725E"/>
    <w:multiLevelType w:val="hybridMultilevel"/>
    <w:tmpl w:val="5B2614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9561AD1"/>
    <w:multiLevelType w:val="hybridMultilevel"/>
    <w:tmpl w:val="0F0CB6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CD225A0"/>
    <w:multiLevelType w:val="hybridMultilevel"/>
    <w:tmpl w:val="9C7E2B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8CF2294"/>
    <w:multiLevelType w:val="hybridMultilevel"/>
    <w:tmpl w:val="6748B8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92F5666"/>
    <w:multiLevelType w:val="hybridMultilevel"/>
    <w:tmpl w:val="36AA7E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5"/>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QzsjA0sjQyNzMxMbJQ0lEKTi0uzszPAykwNq8FABJh1iYtAAAA"/>
  </w:docVars>
  <w:rsids>
    <w:rsidRoot w:val="00C73F63"/>
    <w:rsid w:val="00001279"/>
    <w:rsid w:val="000015C5"/>
    <w:rsid w:val="00001723"/>
    <w:rsid w:val="00001ED4"/>
    <w:rsid w:val="00001F28"/>
    <w:rsid w:val="000057C1"/>
    <w:rsid w:val="000073B2"/>
    <w:rsid w:val="00010A81"/>
    <w:rsid w:val="00010C0C"/>
    <w:rsid w:val="00010CFA"/>
    <w:rsid w:val="0001191C"/>
    <w:rsid w:val="00013138"/>
    <w:rsid w:val="00013EA6"/>
    <w:rsid w:val="00015407"/>
    <w:rsid w:val="00017064"/>
    <w:rsid w:val="0002030E"/>
    <w:rsid w:val="000207B5"/>
    <w:rsid w:val="00021689"/>
    <w:rsid w:val="000225FF"/>
    <w:rsid w:val="0002307F"/>
    <w:rsid w:val="00023E35"/>
    <w:rsid w:val="00024AA2"/>
    <w:rsid w:val="00026E12"/>
    <w:rsid w:val="00031449"/>
    <w:rsid w:val="0003180E"/>
    <w:rsid w:val="00032CEA"/>
    <w:rsid w:val="00033ABF"/>
    <w:rsid w:val="00033EA9"/>
    <w:rsid w:val="0003426B"/>
    <w:rsid w:val="000370A6"/>
    <w:rsid w:val="00037DC1"/>
    <w:rsid w:val="00040111"/>
    <w:rsid w:val="000409A3"/>
    <w:rsid w:val="00040BCC"/>
    <w:rsid w:val="00041F93"/>
    <w:rsid w:val="00042651"/>
    <w:rsid w:val="0004297B"/>
    <w:rsid w:val="00044683"/>
    <w:rsid w:val="0004593F"/>
    <w:rsid w:val="00045E27"/>
    <w:rsid w:val="00047465"/>
    <w:rsid w:val="00047C32"/>
    <w:rsid w:val="00050560"/>
    <w:rsid w:val="00050FAD"/>
    <w:rsid w:val="00051150"/>
    <w:rsid w:val="000523A7"/>
    <w:rsid w:val="00052589"/>
    <w:rsid w:val="000534D1"/>
    <w:rsid w:val="00053835"/>
    <w:rsid w:val="00053A2D"/>
    <w:rsid w:val="00053AAA"/>
    <w:rsid w:val="00053D5A"/>
    <w:rsid w:val="000557CD"/>
    <w:rsid w:val="000578DF"/>
    <w:rsid w:val="000601A5"/>
    <w:rsid w:val="0006061F"/>
    <w:rsid w:val="000628D3"/>
    <w:rsid w:val="00066607"/>
    <w:rsid w:val="00070FBB"/>
    <w:rsid w:val="00072721"/>
    <w:rsid w:val="000731E6"/>
    <w:rsid w:val="000733B7"/>
    <w:rsid w:val="00073FE6"/>
    <w:rsid w:val="0007435E"/>
    <w:rsid w:val="0007487A"/>
    <w:rsid w:val="00076624"/>
    <w:rsid w:val="00077F30"/>
    <w:rsid w:val="0008093B"/>
    <w:rsid w:val="00082F05"/>
    <w:rsid w:val="000843AC"/>
    <w:rsid w:val="00084D10"/>
    <w:rsid w:val="000855FC"/>
    <w:rsid w:val="000907C7"/>
    <w:rsid w:val="00091AFB"/>
    <w:rsid w:val="00092CEE"/>
    <w:rsid w:val="00092D4D"/>
    <w:rsid w:val="0009416B"/>
    <w:rsid w:val="00094955"/>
    <w:rsid w:val="000951B8"/>
    <w:rsid w:val="00095840"/>
    <w:rsid w:val="00096345"/>
    <w:rsid w:val="000A1196"/>
    <w:rsid w:val="000A1E6B"/>
    <w:rsid w:val="000A46CF"/>
    <w:rsid w:val="000A5D44"/>
    <w:rsid w:val="000A6254"/>
    <w:rsid w:val="000A7A40"/>
    <w:rsid w:val="000B1F0D"/>
    <w:rsid w:val="000B21D0"/>
    <w:rsid w:val="000B437F"/>
    <w:rsid w:val="000B4BA9"/>
    <w:rsid w:val="000B5BBF"/>
    <w:rsid w:val="000C52A5"/>
    <w:rsid w:val="000C56ED"/>
    <w:rsid w:val="000C6983"/>
    <w:rsid w:val="000D17B1"/>
    <w:rsid w:val="000D1B97"/>
    <w:rsid w:val="000D2368"/>
    <w:rsid w:val="000D29F2"/>
    <w:rsid w:val="000D38F4"/>
    <w:rsid w:val="000D4C13"/>
    <w:rsid w:val="000D509D"/>
    <w:rsid w:val="000D5419"/>
    <w:rsid w:val="000D5B5F"/>
    <w:rsid w:val="000D76C2"/>
    <w:rsid w:val="000E1999"/>
    <w:rsid w:val="000E42F9"/>
    <w:rsid w:val="000E4BC0"/>
    <w:rsid w:val="000E59AC"/>
    <w:rsid w:val="000E6625"/>
    <w:rsid w:val="000E72D5"/>
    <w:rsid w:val="000E735A"/>
    <w:rsid w:val="000E74EE"/>
    <w:rsid w:val="000E7E9C"/>
    <w:rsid w:val="000F100B"/>
    <w:rsid w:val="000F1D7B"/>
    <w:rsid w:val="000F428B"/>
    <w:rsid w:val="000F4FD6"/>
    <w:rsid w:val="000F63D2"/>
    <w:rsid w:val="000F6591"/>
    <w:rsid w:val="001008E9"/>
    <w:rsid w:val="0010145A"/>
    <w:rsid w:val="001019B3"/>
    <w:rsid w:val="001027FB"/>
    <w:rsid w:val="00104734"/>
    <w:rsid w:val="00105FEF"/>
    <w:rsid w:val="00106928"/>
    <w:rsid w:val="001103C0"/>
    <w:rsid w:val="0011219E"/>
    <w:rsid w:val="001127BC"/>
    <w:rsid w:val="001132CB"/>
    <w:rsid w:val="00113F81"/>
    <w:rsid w:val="001146C1"/>
    <w:rsid w:val="001152E6"/>
    <w:rsid w:val="00117D0E"/>
    <w:rsid w:val="001200D7"/>
    <w:rsid w:val="0012011D"/>
    <w:rsid w:val="00123D25"/>
    <w:rsid w:val="00124855"/>
    <w:rsid w:val="001260EF"/>
    <w:rsid w:val="00126316"/>
    <w:rsid w:val="00130F22"/>
    <w:rsid w:val="00133A75"/>
    <w:rsid w:val="00133CA8"/>
    <w:rsid w:val="00133D34"/>
    <w:rsid w:val="00135777"/>
    <w:rsid w:val="001357A8"/>
    <w:rsid w:val="0013714A"/>
    <w:rsid w:val="00137CE7"/>
    <w:rsid w:val="001408BB"/>
    <w:rsid w:val="00141801"/>
    <w:rsid w:val="001422B7"/>
    <w:rsid w:val="00142D86"/>
    <w:rsid w:val="00143179"/>
    <w:rsid w:val="001442CD"/>
    <w:rsid w:val="001455EB"/>
    <w:rsid w:val="00146DE0"/>
    <w:rsid w:val="001517A0"/>
    <w:rsid w:val="00152508"/>
    <w:rsid w:val="00152B20"/>
    <w:rsid w:val="00155BDF"/>
    <w:rsid w:val="00157C2E"/>
    <w:rsid w:val="00160E9F"/>
    <w:rsid w:val="00160F9A"/>
    <w:rsid w:val="00163D6F"/>
    <w:rsid w:val="001653A4"/>
    <w:rsid w:val="00166551"/>
    <w:rsid w:val="001668EE"/>
    <w:rsid w:val="00170962"/>
    <w:rsid w:val="00172899"/>
    <w:rsid w:val="001749EB"/>
    <w:rsid w:val="001761DF"/>
    <w:rsid w:val="001767A6"/>
    <w:rsid w:val="001772DF"/>
    <w:rsid w:val="00177305"/>
    <w:rsid w:val="00177860"/>
    <w:rsid w:val="001801C8"/>
    <w:rsid w:val="00180D44"/>
    <w:rsid w:val="00182230"/>
    <w:rsid w:val="001832D8"/>
    <w:rsid w:val="001835BF"/>
    <w:rsid w:val="001837B1"/>
    <w:rsid w:val="001846FC"/>
    <w:rsid w:val="001865F2"/>
    <w:rsid w:val="001871E7"/>
    <w:rsid w:val="00187245"/>
    <w:rsid w:val="0019089A"/>
    <w:rsid w:val="001911B0"/>
    <w:rsid w:val="00191205"/>
    <w:rsid w:val="00192BBD"/>
    <w:rsid w:val="00193CCC"/>
    <w:rsid w:val="00193E17"/>
    <w:rsid w:val="0019455F"/>
    <w:rsid w:val="0019494A"/>
    <w:rsid w:val="0019548A"/>
    <w:rsid w:val="00196BBC"/>
    <w:rsid w:val="00197A7F"/>
    <w:rsid w:val="001A00D4"/>
    <w:rsid w:val="001A0165"/>
    <w:rsid w:val="001A07A3"/>
    <w:rsid w:val="001A1DC1"/>
    <w:rsid w:val="001A387B"/>
    <w:rsid w:val="001A4B29"/>
    <w:rsid w:val="001A4F17"/>
    <w:rsid w:val="001B3E3C"/>
    <w:rsid w:val="001B65D2"/>
    <w:rsid w:val="001B70E7"/>
    <w:rsid w:val="001B77CF"/>
    <w:rsid w:val="001C0837"/>
    <w:rsid w:val="001C25DA"/>
    <w:rsid w:val="001C2A2E"/>
    <w:rsid w:val="001C3704"/>
    <w:rsid w:val="001C39EF"/>
    <w:rsid w:val="001C55AB"/>
    <w:rsid w:val="001C6B84"/>
    <w:rsid w:val="001C7394"/>
    <w:rsid w:val="001D0069"/>
    <w:rsid w:val="001D1934"/>
    <w:rsid w:val="001D1DE4"/>
    <w:rsid w:val="001D3524"/>
    <w:rsid w:val="001D5BE0"/>
    <w:rsid w:val="001E1DD9"/>
    <w:rsid w:val="001E1EA5"/>
    <w:rsid w:val="001E23F5"/>
    <w:rsid w:val="001E3D44"/>
    <w:rsid w:val="001E785D"/>
    <w:rsid w:val="001E7B3B"/>
    <w:rsid w:val="001F5105"/>
    <w:rsid w:val="001F54D8"/>
    <w:rsid w:val="001F5A36"/>
    <w:rsid w:val="001F713C"/>
    <w:rsid w:val="001F790E"/>
    <w:rsid w:val="001F7933"/>
    <w:rsid w:val="001F7B58"/>
    <w:rsid w:val="001F7FCE"/>
    <w:rsid w:val="00201B55"/>
    <w:rsid w:val="00201CC7"/>
    <w:rsid w:val="00203A85"/>
    <w:rsid w:val="00203B8F"/>
    <w:rsid w:val="00204DE7"/>
    <w:rsid w:val="00205108"/>
    <w:rsid w:val="002077DB"/>
    <w:rsid w:val="0021099C"/>
    <w:rsid w:val="00211A5A"/>
    <w:rsid w:val="00211C83"/>
    <w:rsid w:val="00212570"/>
    <w:rsid w:val="002126DE"/>
    <w:rsid w:val="002137A6"/>
    <w:rsid w:val="00214D5F"/>
    <w:rsid w:val="00214FFE"/>
    <w:rsid w:val="002156BB"/>
    <w:rsid w:val="002161AB"/>
    <w:rsid w:val="00217009"/>
    <w:rsid w:val="00221F0F"/>
    <w:rsid w:val="00222DDA"/>
    <w:rsid w:val="00222FB9"/>
    <w:rsid w:val="00223F50"/>
    <w:rsid w:val="00224458"/>
    <w:rsid w:val="00225235"/>
    <w:rsid w:val="00226A48"/>
    <w:rsid w:val="00226C99"/>
    <w:rsid w:val="00226D96"/>
    <w:rsid w:val="002277DD"/>
    <w:rsid w:val="002279DC"/>
    <w:rsid w:val="00227C16"/>
    <w:rsid w:val="002304DC"/>
    <w:rsid w:val="00231197"/>
    <w:rsid w:val="002330D4"/>
    <w:rsid w:val="00233D8C"/>
    <w:rsid w:val="00236D37"/>
    <w:rsid w:val="00236F67"/>
    <w:rsid w:val="002371AA"/>
    <w:rsid w:val="00237661"/>
    <w:rsid w:val="00240E98"/>
    <w:rsid w:val="00241E42"/>
    <w:rsid w:val="00241F26"/>
    <w:rsid w:val="002420EE"/>
    <w:rsid w:val="002425A4"/>
    <w:rsid w:val="00243388"/>
    <w:rsid w:val="0024687A"/>
    <w:rsid w:val="002475D3"/>
    <w:rsid w:val="00247764"/>
    <w:rsid w:val="00250177"/>
    <w:rsid w:val="0025152B"/>
    <w:rsid w:val="002537A3"/>
    <w:rsid w:val="00254401"/>
    <w:rsid w:val="0025582B"/>
    <w:rsid w:val="00257007"/>
    <w:rsid w:val="00257AA5"/>
    <w:rsid w:val="00257ABA"/>
    <w:rsid w:val="002622F6"/>
    <w:rsid w:val="00262E2E"/>
    <w:rsid w:val="00263897"/>
    <w:rsid w:val="002640FA"/>
    <w:rsid w:val="00264585"/>
    <w:rsid w:val="002670E3"/>
    <w:rsid w:val="00267544"/>
    <w:rsid w:val="00267BAA"/>
    <w:rsid w:val="00273CE6"/>
    <w:rsid w:val="00274888"/>
    <w:rsid w:val="00274968"/>
    <w:rsid w:val="002749BC"/>
    <w:rsid w:val="00274B55"/>
    <w:rsid w:val="00275669"/>
    <w:rsid w:val="00275A0D"/>
    <w:rsid w:val="00277261"/>
    <w:rsid w:val="0028073C"/>
    <w:rsid w:val="00282CB5"/>
    <w:rsid w:val="00282F88"/>
    <w:rsid w:val="0028316A"/>
    <w:rsid w:val="00284964"/>
    <w:rsid w:val="00284C7D"/>
    <w:rsid w:val="00286AD0"/>
    <w:rsid w:val="00286D45"/>
    <w:rsid w:val="00286E8B"/>
    <w:rsid w:val="00287376"/>
    <w:rsid w:val="002902F8"/>
    <w:rsid w:val="00290867"/>
    <w:rsid w:val="0029226F"/>
    <w:rsid w:val="002925AC"/>
    <w:rsid w:val="00293C34"/>
    <w:rsid w:val="00293DF9"/>
    <w:rsid w:val="002952C7"/>
    <w:rsid w:val="00296B59"/>
    <w:rsid w:val="002A0B7A"/>
    <w:rsid w:val="002A14EF"/>
    <w:rsid w:val="002A43E7"/>
    <w:rsid w:val="002A48CB"/>
    <w:rsid w:val="002A5908"/>
    <w:rsid w:val="002A5B53"/>
    <w:rsid w:val="002A60BB"/>
    <w:rsid w:val="002A66B1"/>
    <w:rsid w:val="002A68A1"/>
    <w:rsid w:val="002B0EE7"/>
    <w:rsid w:val="002B2420"/>
    <w:rsid w:val="002B37D0"/>
    <w:rsid w:val="002B449D"/>
    <w:rsid w:val="002B4B57"/>
    <w:rsid w:val="002B6FB9"/>
    <w:rsid w:val="002B7043"/>
    <w:rsid w:val="002C11DC"/>
    <w:rsid w:val="002C210C"/>
    <w:rsid w:val="002C28FF"/>
    <w:rsid w:val="002C6509"/>
    <w:rsid w:val="002C693B"/>
    <w:rsid w:val="002C7948"/>
    <w:rsid w:val="002C7A21"/>
    <w:rsid w:val="002D03B4"/>
    <w:rsid w:val="002D0E39"/>
    <w:rsid w:val="002D0E5D"/>
    <w:rsid w:val="002D1C07"/>
    <w:rsid w:val="002D1C53"/>
    <w:rsid w:val="002D1FDB"/>
    <w:rsid w:val="002D2DFA"/>
    <w:rsid w:val="002D3824"/>
    <w:rsid w:val="002D4942"/>
    <w:rsid w:val="002D52DC"/>
    <w:rsid w:val="002D570F"/>
    <w:rsid w:val="002D5BA4"/>
    <w:rsid w:val="002D7052"/>
    <w:rsid w:val="002E0133"/>
    <w:rsid w:val="002E23CB"/>
    <w:rsid w:val="002E2A07"/>
    <w:rsid w:val="002E2E97"/>
    <w:rsid w:val="002E3008"/>
    <w:rsid w:val="002E5F6D"/>
    <w:rsid w:val="002E6D4E"/>
    <w:rsid w:val="002E78E8"/>
    <w:rsid w:val="002E7DBA"/>
    <w:rsid w:val="002F0C24"/>
    <w:rsid w:val="002F13E9"/>
    <w:rsid w:val="002F2BD6"/>
    <w:rsid w:val="002F3080"/>
    <w:rsid w:val="002F4445"/>
    <w:rsid w:val="002F4DB0"/>
    <w:rsid w:val="002F4FDD"/>
    <w:rsid w:val="002F5B56"/>
    <w:rsid w:val="002F73E1"/>
    <w:rsid w:val="00300EA9"/>
    <w:rsid w:val="00300ED3"/>
    <w:rsid w:val="003017C2"/>
    <w:rsid w:val="00303853"/>
    <w:rsid w:val="00303982"/>
    <w:rsid w:val="00305988"/>
    <w:rsid w:val="00305D6B"/>
    <w:rsid w:val="003070D4"/>
    <w:rsid w:val="00307864"/>
    <w:rsid w:val="003101BE"/>
    <w:rsid w:val="00311571"/>
    <w:rsid w:val="00311B4F"/>
    <w:rsid w:val="00313EAB"/>
    <w:rsid w:val="00314081"/>
    <w:rsid w:val="00315BC9"/>
    <w:rsid w:val="003161B0"/>
    <w:rsid w:val="003162D0"/>
    <w:rsid w:val="0031707A"/>
    <w:rsid w:val="00317A06"/>
    <w:rsid w:val="00317AF4"/>
    <w:rsid w:val="00321492"/>
    <w:rsid w:val="00325079"/>
    <w:rsid w:val="003253A9"/>
    <w:rsid w:val="003256A7"/>
    <w:rsid w:val="003273CE"/>
    <w:rsid w:val="003273D3"/>
    <w:rsid w:val="00330CEF"/>
    <w:rsid w:val="00331079"/>
    <w:rsid w:val="00331904"/>
    <w:rsid w:val="00332B45"/>
    <w:rsid w:val="00333040"/>
    <w:rsid w:val="003330F0"/>
    <w:rsid w:val="00333159"/>
    <w:rsid w:val="003331E7"/>
    <w:rsid w:val="00333244"/>
    <w:rsid w:val="00334AEF"/>
    <w:rsid w:val="0033542C"/>
    <w:rsid w:val="00336E6D"/>
    <w:rsid w:val="0034024B"/>
    <w:rsid w:val="00340B78"/>
    <w:rsid w:val="00340E97"/>
    <w:rsid w:val="00340F6E"/>
    <w:rsid w:val="003412EA"/>
    <w:rsid w:val="00342176"/>
    <w:rsid w:val="00347E32"/>
    <w:rsid w:val="003512D7"/>
    <w:rsid w:val="0035177A"/>
    <w:rsid w:val="00351F56"/>
    <w:rsid w:val="00352BD8"/>
    <w:rsid w:val="003530A8"/>
    <w:rsid w:val="00354AAC"/>
    <w:rsid w:val="00354F1D"/>
    <w:rsid w:val="003621AC"/>
    <w:rsid w:val="003622E6"/>
    <w:rsid w:val="0036260B"/>
    <w:rsid w:val="00363157"/>
    <w:rsid w:val="003631B2"/>
    <w:rsid w:val="00363868"/>
    <w:rsid w:val="00364867"/>
    <w:rsid w:val="00364DD7"/>
    <w:rsid w:val="00365B34"/>
    <w:rsid w:val="003667E5"/>
    <w:rsid w:val="003722E0"/>
    <w:rsid w:val="003726FD"/>
    <w:rsid w:val="0037383C"/>
    <w:rsid w:val="00373914"/>
    <w:rsid w:val="00373DAE"/>
    <w:rsid w:val="003746F5"/>
    <w:rsid w:val="00375C2B"/>
    <w:rsid w:val="00375CBC"/>
    <w:rsid w:val="00375D2E"/>
    <w:rsid w:val="0038263D"/>
    <w:rsid w:val="003836E7"/>
    <w:rsid w:val="00383E55"/>
    <w:rsid w:val="00383F25"/>
    <w:rsid w:val="003840BF"/>
    <w:rsid w:val="0038436C"/>
    <w:rsid w:val="00385390"/>
    <w:rsid w:val="003857B3"/>
    <w:rsid w:val="00386D00"/>
    <w:rsid w:val="00386D46"/>
    <w:rsid w:val="0038785B"/>
    <w:rsid w:val="00387928"/>
    <w:rsid w:val="003932AD"/>
    <w:rsid w:val="003944F7"/>
    <w:rsid w:val="00394FED"/>
    <w:rsid w:val="003951F3"/>
    <w:rsid w:val="0039692D"/>
    <w:rsid w:val="003A1243"/>
    <w:rsid w:val="003A3446"/>
    <w:rsid w:val="003A71B1"/>
    <w:rsid w:val="003B014E"/>
    <w:rsid w:val="003B3146"/>
    <w:rsid w:val="003B3906"/>
    <w:rsid w:val="003B3ECB"/>
    <w:rsid w:val="003B726F"/>
    <w:rsid w:val="003B77EC"/>
    <w:rsid w:val="003C0C85"/>
    <w:rsid w:val="003C310E"/>
    <w:rsid w:val="003C3F0A"/>
    <w:rsid w:val="003C4C28"/>
    <w:rsid w:val="003C6583"/>
    <w:rsid w:val="003C6C20"/>
    <w:rsid w:val="003C6D2B"/>
    <w:rsid w:val="003D0483"/>
    <w:rsid w:val="003D2DDD"/>
    <w:rsid w:val="003D3629"/>
    <w:rsid w:val="003D3732"/>
    <w:rsid w:val="003D3C2A"/>
    <w:rsid w:val="003D5558"/>
    <w:rsid w:val="003D5810"/>
    <w:rsid w:val="003E012D"/>
    <w:rsid w:val="003E0297"/>
    <w:rsid w:val="003E03F9"/>
    <w:rsid w:val="003E061F"/>
    <w:rsid w:val="003E1CC5"/>
    <w:rsid w:val="003E2C67"/>
    <w:rsid w:val="003E5571"/>
    <w:rsid w:val="003E6E31"/>
    <w:rsid w:val="003F0EDB"/>
    <w:rsid w:val="003F1F90"/>
    <w:rsid w:val="003F254E"/>
    <w:rsid w:val="003F2675"/>
    <w:rsid w:val="003F3C77"/>
    <w:rsid w:val="003F5234"/>
    <w:rsid w:val="003F5C38"/>
    <w:rsid w:val="003F5C51"/>
    <w:rsid w:val="00400927"/>
    <w:rsid w:val="00402127"/>
    <w:rsid w:val="004042E5"/>
    <w:rsid w:val="00404551"/>
    <w:rsid w:val="00404E91"/>
    <w:rsid w:val="004051B2"/>
    <w:rsid w:val="00405A22"/>
    <w:rsid w:val="004074ED"/>
    <w:rsid w:val="00407F73"/>
    <w:rsid w:val="004102ED"/>
    <w:rsid w:val="00410981"/>
    <w:rsid w:val="00410A3D"/>
    <w:rsid w:val="004112FE"/>
    <w:rsid w:val="004124E8"/>
    <w:rsid w:val="00413C72"/>
    <w:rsid w:val="00414A49"/>
    <w:rsid w:val="004178A2"/>
    <w:rsid w:val="00417E72"/>
    <w:rsid w:val="00420DF9"/>
    <w:rsid w:val="00422DBA"/>
    <w:rsid w:val="0042412F"/>
    <w:rsid w:val="00424C28"/>
    <w:rsid w:val="00426A0D"/>
    <w:rsid w:val="00426F25"/>
    <w:rsid w:val="00427157"/>
    <w:rsid w:val="004271A0"/>
    <w:rsid w:val="004333DB"/>
    <w:rsid w:val="004337C1"/>
    <w:rsid w:val="00433BA4"/>
    <w:rsid w:val="00434782"/>
    <w:rsid w:val="0043518F"/>
    <w:rsid w:val="00436847"/>
    <w:rsid w:val="00437466"/>
    <w:rsid w:val="00440346"/>
    <w:rsid w:val="0044037A"/>
    <w:rsid w:val="004428C4"/>
    <w:rsid w:val="00442EB9"/>
    <w:rsid w:val="0044323B"/>
    <w:rsid w:val="004440EC"/>
    <w:rsid w:val="0044661E"/>
    <w:rsid w:val="00446959"/>
    <w:rsid w:val="00447700"/>
    <w:rsid w:val="0045128A"/>
    <w:rsid w:val="00451539"/>
    <w:rsid w:val="00452BBA"/>
    <w:rsid w:val="00452F30"/>
    <w:rsid w:val="00453C16"/>
    <w:rsid w:val="00454EA2"/>
    <w:rsid w:val="004568B5"/>
    <w:rsid w:val="004579A3"/>
    <w:rsid w:val="0046012F"/>
    <w:rsid w:val="00460910"/>
    <w:rsid w:val="00461E62"/>
    <w:rsid w:val="004629F3"/>
    <w:rsid w:val="00464230"/>
    <w:rsid w:val="00464DE3"/>
    <w:rsid w:val="00465C58"/>
    <w:rsid w:val="0046662A"/>
    <w:rsid w:val="0047434D"/>
    <w:rsid w:val="0047465E"/>
    <w:rsid w:val="00476A2C"/>
    <w:rsid w:val="00476F19"/>
    <w:rsid w:val="00485435"/>
    <w:rsid w:val="00485519"/>
    <w:rsid w:val="00486004"/>
    <w:rsid w:val="004872E7"/>
    <w:rsid w:val="0048756A"/>
    <w:rsid w:val="004901FA"/>
    <w:rsid w:val="0049022E"/>
    <w:rsid w:val="00490536"/>
    <w:rsid w:val="00496786"/>
    <w:rsid w:val="00496EFE"/>
    <w:rsid w:val="004A08BB"/>
    <w:rsid w:val="004A0F64"/>
    <w:rsid w:val="004A2888"/>
    <w:rsid w:val="004A3D48"/>
    <w:rsid w:val="004A49D9"/>
    <w:rsid w:val="004A5815"/>
    <w:rsid w:val="004A6614"/>
    <w:rsid w:val="004A73E9"/>
    <w:rsid w:val="004A7974"/>
    <w:rsid w:val="004A7AB0"/>
    <w:rsid w:val="004B2448"/>
    <w:rsid w:val="004B445D"/>
    <w:rsid w:val="004B47BA"/>
    <w:rsid w:val="004B4949"/>
    <w:rsid w:val="004B6941"/>
    <w:rsid w:val="004B6BD4"/>
    <w:rsid w:val="004B7E6D"/>
    <w:rsid w:val="004C0B1B"/>
    <w:rsid w:val="004C0E19"/>
    <w:rsid w:val="004C761B"/>
    <w:rsid w:val="004D00B5"/>
    <w:rsid w:val="004D28D5"/>
    <w:rsid w:val="004D2AE2"/>
    <w:rsid w:val="004D3624"/>
    <w:rsid w:val="004D40F3"/>
    <w:rsid w:val="004E0123"/>
    <w:rsid w:val="004E0F63"/>
    <w:rsid w:val="004E1A25"/>
    <w:rsid w:val="004E2D57"/>
    <w:rsid w:val="004E32CB"/>
    <w:rsid w:val="004E35AD"/>
    <w:rsid w:val="004E3F1B"/>
    <w:rsid w:val="004E6555"/>
    <w:rsid w:val="004E72AF"/>
    <w:rsid w:val="004F1E8A"/>
    <w:rsid w:val="004F25FF"/>
    <w:rsid w:val="004F276C"/>
    <w:rsid w:val="004F4B7E"/>
    <w:rsid w:val="004F53E5"/>
    <w:rsid w:val="004F63D7"/>
    <w:rsid w:val="004F7EA3"/>
    <w:rsid w:val="0050198B"/>
    <w:rsid w:val="00501C20"/>
    <w:rsid w:val="00502318"/>
    <w:rsid w:val="0050253B"/>
    <w:rsid w:val="00503611"/>
    <w:rsid w:val="00504A4A"/>
    <w:rsid w:val="00504AD9"/>
    <w:rsid w:val="00504B62"/>
    <w:rsid w:val="00505566"/>
    <w:rsid w:val="005061B6"/>
    <w:rsid w:val="005067EC"/>
    <w:rsid w:val="0050688A"/>
    <w:rsid w:val="00507E27"/>
    <w:rsid w:val="00507E54"/>
    <w:rsid w:val="00510267"/>
    <w:rsid w:val="005107BB"/>
    <w:rsid w:val="00510A13"/>
    <w:rsid w:val="00510B35"/>
    <w:rsid w:val="00510E0B"/>
    <w:rsid w:val="00517CD8"/>
    <w:rsid w:val="00520641"/>
    <w:rsid w:val="00520FD0"/>
    <w:rsid w:val="005212FD"/>
    <w:rsid w:val="00521857"/>
    <w:rsid w:val="00521E51"/>
    <w:rsid w:val="0052213C"/>
    <w:rsid w:val="00522BC9"/>
    <w:rsid w:val="005233AC"/>
    <w:rsid w:val="00523587"/>
    <w:rsid w:val="00524D5A"/>
    <w:rsid w:val="005251D1"/>
    <w:rsid w:val="00525306"/>
    <w:rsid w:val="0052657C"/>
    <w:rsid w:val="005310D0"/>
    <w:rsid w:val="00532210"/>
    <w:rsid w:val="00532774"/>
    <w:rsid w:val="00533DB5"/>
    <w:rsid w:val="00533F9C"/>
    <w:rsid w:val="00534186"/>
    <w:rsid w:val="00534407"/>
    <w:rsid w:val="00534B19"/>
    <w:rsid w:val="00535162"/>
    <w:rsid w:val="005358F5"/>
    <w:rsid w:val="00537206"/>
    <w:rsid w:val="0053733C"/>
    <w:rsid w:val="00537AD0"/>
    <w:rsid w:val="00537E92"/>
    <w:rsid w:val="00540598"/>
    <w:rsid w:val="00540F0D"/>
    <w:rsid w:val="00541EA2"/>
    <w:rsid w:val="005421F7"/>
    <w:rsid w:val="00543333"/>
    <w:rsid w:val="0054340F"/>
    <w:rsid w:val="00543831"/>
    <w:rsid w:val="00543D60"/>
    <w:rsid w:val="005442DE"/>
    <w:rsid w:val="00544779"/>
    <w:rsid w:val="00544974"/>
    <w:rsid w:val="00544DEF"/>
    <w:rsid w:val="005464AA"/>
    <w:rsid w:val="00546F43"/>
    <w:rsid w:val="005505A6"/>
    <w:rsid w:val="005507D2"/>
    <w:rsid w:val="00550B4F"/>
    <w:rsid w:val="00555743"/>
    <w:rsid w:val="00555BA8"/>
    <w:rsid w:val="00555DF8"/>
    <w:rsid w:val="005562B2"/>
    <w:rsid w:val="00556C40"/>
    <w:rsid w:val="00556EF5"/>
    <w:rsid w:val="00557490"/>
    <w:rsid w:val="0056028B"/>
    <w:rsid w:val="00562606"/>
    <w:rsid w:val="0056360A"/>
    <w:rsid w:val="00563921"/>
    <w:rsid w:val="00563F5B"/>
    <w:rsid w:val="00564AA8"/>
    <w:rsid w:val="00564B58"/>
    <w:rsid w:val="00564BCA"/>
    <w:rsid w:val="0056539D"/>
    <w:rsid w:val="0056719A"/>
    <w:rsid w:val="00567557"/>
    <w:rsid w:val="005706C4"/>
    <w:rsid w:val="00572B34"/>
    <w:rsid w:val="00575D12"/>
    <w:rsid w:val="005765BF"/>
    <w:rsid w:val="005775CF"/>
    <w:rsid w:val="00580078"/>
    <w:rsid w:val="005803A7"/>
    <w:rsid w:val="005819EC"/>
    <w:rsid w:val="005823DE"/>
    <w:rsid w:val="00585428"/>
    <w:rsid w:val="005869D3"/>
    <w:rsid w:val="00586FB7"/>
    <w:rsid w:val="0059218A"/>
    <w:rsid w:val="00593572"/>
    <w:rsid w:val="00593D70"/>
    <w:rsid w:val="00593DA8"/>
    <w:rsid w:val="00595C52"/>
    <w:rsid w:val="005973A4"/>
    <w:rsid w:val="005976DC"/>
    <w:rsid w:val="00597824"/>
    <w:rsid w:val="005A06C5"/>
    <w:rsid w:val="005A1457"/>
    <w:rsid w:val="005A1C18"/>
    <w:rsid w:val="005A57F6"/>
    <w:rsid w:val="005A6ABB"/>
    <w:rsid w:val="005B079B"/>
    <w:rsid w:val="005B083B"/>
    <w:rsid w:val="005B08BE"/>
    <w:rsid w:val="005B28DB"/>
    <w:rsid w:val="005B3836"/>
    <w:rsid w:val="005B3A55"/>
    <w:rsid w:val="005B4515"/>
    <w:rsid w:val="005B50A1"/>
    <w:rsid w:val="005B5546"/>
    <w:rsid w:val="005B5DBD"/>
    <w:rsid w:val="005B6014"/>
    <w:rsid w:val="005B6422"/>
    <w:rsid w:val="005C2C43"/>
    <w:rsid w:val="005C328D"/>
    <w:rsid w:val="005C3545"/>
    <w:rsid w:val="005C5C1C"/>
    <w:rsid w:val="005C5DD2"/>
    <w:rsid w:val="005C6E3C"/>
    <w:rsid w:val="005D0533"/>
    <w:rsid w:val="005D11AB"/>
    <w:rsid w:val="005D1A12"/>
    <w:rsid w:val="005D248A"/>
    <w:rsid w:val="005D298D"/>
    <w:rsid w:val="005D2DE4"/>
    <w:rsid w:val="005D3BC3"/>
    <w:rsid w:val="005D4EC7"/>
    <w:rsid w:val="005D4F78"/>
    <w:rsid w:val="005D6734"/>
    <w:rsid w:val="005D78B9"/>
    <w:rsid w:val="005D7E69"/>
    <w:rsid w:val="005E0A35"/>
    <w:rsid w:val="005E0A5F"/>
    <w:rsid w:val="005E1730"/>
    <w:rsid w:val="005E22E9"/>
    <w:rsid w:val="005E2B55"/>
    <w:rsid w:val="005E4D4C"/>
    <w:rsid w:val="005E6DB3"/>
    <w:rsid w:val="005E71AC"/>
    <w:rsid w:val="005F10F6"/>
    <w:rsid w:val="005F3F69"/>
    <w:rsid w:val="005F436D"/>
    <w:rsid w:val="005F63C3"/>
    <w:rsid w:val="006000E5"/>
    <w:rsid w:val="00601F04"/>
    <w:rsid w:val="00601FC2"/>
    <w:rsid w:val="0060265F"/>
    <w:rsid w:val="00604550"/>
    <w:rsid w:val="00606DDB"/>
    <w:rsid w:val="00606DEB"/>
    <w:rsid w:val="00607AB2"/>
    <w:rsid w:val="006128C3"/>
    <w:rsid w:val="00612B93"/>
    <w:rsid w:val="00612C1B"/>
    <w:rsid w:val="00614998"/>
    <w:rsid w:val="00615956"/>
    <w:rsid w:val="00615E46"/>
    <w:rsid w:val="00616956"/>
    <w:rsid w:val="00617DBE"/>
    <w:rsid w:val="00620689"/>
    <w:rsid w:val="00620C1F"/>
    <w:rsid w:val="00623856"/>
    <w:rsid w:val="006239B3"/>
    <w:rsid w:val="0062609D"/>
    <w:rsid w:val="006267FF"/>
    <w:rsid w:val="006279F7"/>
    <w:rsid w:val="00630C97"/>
    <w:rsid w:val="006317A5"/>
    <w:rsid w:val="00632D64"/>
    <w:rsid w:val="006331F1"/>
    <w:rsid w:val="00634969"/>
    <w:rsid w:val="00634F7B"/>
    <w:rsid w:val="0063651A"/>
    <w:rsid w:val="00636D33"/>
    <w:rsid w:val="0064106E"/>
    <w:rsid w:val="00641DDB"/>
    <w:rsid w:val="0064590B"/>
    <w:rsid w:val="006468FB"/>
    <w:rsid w:val="006474BD"/>
    <w:rsid w:val="006479B1"/>
    <w:rsid w:val="00647A32"/>
    <w:rsid w:val="00647C5E"/>
    <w:rsid w:val="00650878"/>
    <w:rsid w:val="00652102"/>
    <w:rsid w:val="0065505A"/>
    <w:rsid w:val="0065552A"/>
    <w:rsid w:val="006556F0"/>
    <w:rsid w:val="006560C9"/>
    <w:rsid w:val="006576C0"/>
    <w:rsid w:val="00661658"/>
    <w:rsid w:val="006630E8"/>
    <w:rsid w:val="0066338F"/>
    <w:rsid w:val="00663D69"/>
    <w:rsid w:val="00666C51"/>
    <w:rsid w:val="00667F36"/>
    <w:rsid w:val="006728DD"/>
    <w:rsid w:val="00674F07"/>
    <w:rsid w:val="00676F7A"/>
    <w:rsid w:val="006773B3"/>
    <w:rsid w:val="00677B8C"/>
    <w:rsid w:val="00677E7F"/>
    <w:rsid w:val="006805D1"/>
    <w:rsid w:val="006831A9"/>
    <w:rsid w:val="0068495A"/>
    <w:rsid w:val="006867F6"/>
    <w:rsid w:val="00687015"/>
    <w:rsid w:val="00691531"/>
    <w:rsid w:val="006916C4"/>
    <w:rsid w:val="00691A99"/>
    <w:rsid w:val="0069475D"/>
    <w:rsid w:val="00696685"/>
    <w:rsid w:val="00696B37"/>
    <w:rsid w:val="006A0215"/>
    <w:rsid w:val="006A0A1F"/>
    <w:rsid w:val="006A39FE"/>
    <w:rsid w:val="006A3B65"/>
    <w:rsid w:val="006A4E18"/>
    <w:rsid w:val="006A53FB"/>
    <w:rsid w:val="006A5625"/>
    <w:rsid w:val="006A6233"/>
    <w:rsid w:val="006A7ED8"/>
    <w:rsid w:val="006B1168"/>
    <w:rsid w:val="006B1502"/>
    <w:rsid w:val="006B1813"/>
    <w:rsid w:val="006B512C"/>
    <w:rsid w:val="006B666E"/>
    <w:rsid w:val="006B6DF7"/>
    <w:rsid w:val="006C0441"/>
    <w:rsid w:val="006C140B"/>
    <w:rsid w:val="006C1C81"/>
    <w:rsid w:val="006C220C"/>
    <w:rsid w:val="006C44A9"/>
    <w:rsid w:val="006C5061"/>
    <w:rsid w:val="006C60D1"/>
    <w:rsid w:val="006C6652"/>
    <w:rsid w:val="006C6E4F"/>
    <w:rsid w:val="006D00B7"/>
    <w:rsid w:val="006D093A"/>
    <w:rsid w:val="006D0976"/>
    <w:rsid w:val="006D1255"/>
    <w:rsid w:val="006D1313"/>
    <w:rsid w:val="006D1CFB"/>
    <w:rsid w:val="006D4D5B"/>
    <w:rsid w:val="006D5C7B"/>
    <w:rsid w:val="006D63FF"/>
    <w:rsid w:val="006D6749"/>
    <w:rsid w:val="006D7F86"/>
    <w:rsid w:val="006E0306"/>
    <w:rsid w:val="006E10C0"/>
    <w:rsid w:val="006E1FFE"/>
    <w:rsid w:val="006E52B0"/>
    <w:rsid w:val="006E6202"/>
    <w:rsid w:val="006E7102"/>
    <w:rsid w:val="006E7A1E"/>
    <w:rsid w:val="006F0967"/>
    <w:rsid w:val="006F1661"/>
    <w:rsid w:val="006F16B6"/>
    <w:rsid w:val="006F248D"/>
    <w:rsid w:val="006F5496"/>
    <w:rsid w:val="006F630F"/>
    <w:rsid w:val="006F714A"/>
    <w:rsid w:val="006F7C07"/>
    <w:rsid w:val="007007E0"/>
    <w:rsid w:val="007025B5"/>
    <w:rsid w:val="00702612"/>
    <w:rsid w:val="007027BB"/>
    <w:rsid w:val="007034EE"/>
    <w:rsid w:val="007037D2"/>
    <w:rsid w:val="00704A22"/>
    <w:rsid w:val="00705CAE"/>
    <w:rsid w:val="00705D28"/>
    <w:rsid w:val="00706815"/>
    <w:rsid w:val="00707210"/>
    <w:rsid w:val="0070782E"/>
    <w:rsid w:val="00710834"/>
    <w:rsid w:val="00710DFF"/>
    <w:rsid w:val="00711B58"/>
    <w:rsid w:val="0071303F"/>
    <w:rsid w:val="00713288"/>
    <w:rsid w:val="007163E1"/>
    <w:rsid w:val="0071662A"/>
    <w:rsid w:val="00716CFB"/>
    <w:rsid w:val="00716EBB"/>
    <w:rsid w:val="00720B0E"/>
    <w:rsid w:val="007222A2"/>
    <w:rsid w:val="0072261F"/>
    <w:rsid w:val="00724A94"/>
    <w:rsid w:val="00730E3E"/>
    <w:rsid w:val="00731736"/>
    <w:rsid w:val="007319D3"/>
    <w:rsid w:val="0073255C"/>
    <w:rsid w:val="00732ECA"/>
    <w:rsid w:val="0073492F"/>
    <w:rsid w:val="00736BF7"/>
    <w:rsid w:val="0074004A"/>
    <w:rsid w:val="007425DB"/>
    <w:rsid w:val="00743A62"/>
    <w:rsid w:val="00744F76"/>
    <w:rsid w:val="00745883"/>
    <w:rsid w:val="007468FF"/>
    <w:rsid w:val="00746D76"/>
    <w:rsid w:val="00746F8A"/>
    <w:rsid w:val="00747578"/>
    <w:rsid w:val="00750B38"/>
    <w:rsid w:val="00750B40"/>
    <w:rsid w:val="00752B7E"/>
    <w:rsid w:val="00752D99"/>
    <w:rsid w:val="007541FF"/>
    <w:rsid w:val="007546DD"/>
    <w:rsid w:val="007547F7"/>
    <w:rsid w:val="00756547"/>
    <w:rsid w:val="00756A20"/>
    <w:rsid w:val="007574CB"/>
    <w:rsid w:val="007575EB"/>
    <w:rsid w:val="00757A2A"/>
    <w:rsid w:val="00760862"/>
    <w:rsid w:val="00760A82"/>
    <w:rsid w:val="00763220"/>
    <w:rsid w:val="007634ED"/>
    <w:rsid w:val="00763C68"/>
    <w:rsid w:val="0076412E"/>
    <w:rsid w:val="00764A7F"/>
    <w:rsid w:val="007664B6"/>
    <w:rsid w:val="0077055A"/>
    <w:rsid w:val="00772D29"/>
    <w:rsid w:val="00773478"/>
    <w:rsid w:val="00776488"/>
    <w:rsid w:val="007816DE"/>
    <w:rsid w:val="00781CE3"/>
    <w:rsid w:val="00782119"/>
    <w:rsid w:val="00782702"/>
    <w:rsid w:val="00782ACB"/>
    <w:rsid w:val="00782F4C"/>
    <w:rsid w:val="00783115"/>
    <w:rsid w:val="007833C0"/>
    <w:rsid w:val="007839A0"/>
    <w:rsid w:val="00784BD9"/>
    <w:rsid w:val="00785E0D"/>
    <w:rsid w:val="00787306"/>
    <w:rsid w:val="007901CA"/>
    <w:rsid w:val="00790247"/>
    <w:rsid w:val="00792613"/>
    <w:rsid w:val="00793320"/>
    <w:rsid w:val="007934C3"/>
    <w:rsid w:val="00793912"/>
    <w:rsid w:val="00794DC7"/>
    <w:rsid w:val="007950D9"/>
    <w:rsid w:val="00795975"/>
    <w:rsid w:val="00795F92"/>
    <w:rsid w:val="00797FEE"/>
    <w:rsid w:val="007A1A31"/>
    <w:rsid w:val="007A1DD9"/>
    <w:rsid w:val="007A2823"/>
    <w:rsid w:val="007A4410"/>
    <w:rsid w:val="007A614C"/>
    <w:rsid w:val="007A6FFF"/>
    <w:rsid w:val="007B01A2"/>
    <w:rsid w:val="007B0774"/>
    <w:rsid w:val="007B0C63"/>
    <w:rsid w:val="007B1E98"/>
    <w:rsid w:val="007B4C43"/>
    <w:rsid w:val="007B58C3"/>
    <w:rsid w:val="007B724F"/>
    <w:rsid w:val="007B7845"/>
    <w:rsid w:val="007C1C8A"/>
    <w:rsid w:val="007C3D06"/>
    <w:rsid w:val="007C40B3"/>
    <w:rsid w:val="007C5D9B"/>
    <w:rsid w:val="007D056D"/>
    <w:rsid w:val="007D2134"/>
    <w:rsid w:val="007D3CEC"/>
    <w:rsid w:val="007D4601"/>
    <w:rsid w:val="007D48DA"/>
    <w:rsid w:val="007D52A8"/>
    <w:rsid w:val="007D52B9"/>
    <w:rsid w:val="007D57BE"/>
    <w:rsid w:val="007D5A55"/>
    <w:rsid w:val="007D6A54"/>
    <w:rsid w:val="007E1955"/>
    <w:rsid w:val="007E1DB4"/>
    <w:rsid w:val="007E29D7"/>
    <w:rsid w:val="007E2D4C"/>
    <w:rsid w:val="007E38CC"/>
    <w:rsid w:val="007E3A67"/>
    <w:rsid w:val="007E4ACF"/>
    <w:rsid w:val="007E5619"/>
    <w:rsid w:val="007E5C35"/>
    <w:rsid w:val="007E750A"/>
    <w:rsid w:val="007F0B49"/>
    <w:rsid w:val="007F0DDA"/>
    <w:rsid w:val="007F11F1"/>
    <w:rsid w:val="007F24FC"/>
    <w:rsid w:val="007F3915"/>
    <w:rsid w:val="007F413D"/>
    <w:rsid w:val="007F4C8F"/>
    <w:rsid w:val="007F5758"/>
    <w:rsid w:val="007F5B68"/>
    <w:rsid w:val="007F5B96"/>
    <w:rsid w:val="007F7790"/>
    <w:rsid w:val="007F7976"/>
    <w:rsid w:val="00801C65"/>
    <w:rsid w:val="00801CEB"/>
    <w:rsid w:val="00802D74"/>
    <w:rsid w:val="00803D26"/>
    <w:rsid w:val="008043D9"/>
    <w:rsid w:val="00804BB4"/>
    <w:rsid w:val="0080604F"/>
    <w:rsid w:val="0080742E"/>
    <w:rsid w:val="00810625"/>
    <w:rsid w:val="00811269"/>
    <w:rsid w:val="008119E0"/>
    <w:rsid w:val="008124A4"/>
    <w:rsid w:val="00813F61"/>
    <w:rsid w:val="0081424E"/>
    <w:rsid w:val="0081440F"/>
    <w:rsid w:val="00820118"/>
    <w:rsid w:val="008211F6"/>
    <w:rsid w:val="008224AC"/>
    <w:rsid w:val="00822B45"/>
    <w:rsid w:val="008232B1"/>
    <w:rsid w:val="008233B0"/>
    <w:rsid w:val="00824770"/>
    <w:rsid w:val="00825821"/>
    <w:rsid w:val="0082683C"/>
    <w:rsid w:val="00826976"/>
    <w:rsid w:val="00827D3A"/>
    <w:rsid w:val="00831C4A"/>
    <w:rsid w:val="00831F1A"/>
    <w:rsid w:val="008321ED"/>
    <w:rsid w:val="00836C6A"/>
    <w:rsid w:val="00840960"/>
    <w:rsid w:val="00840EFA"/>
    <w:rsid w:val="00841DE4"/>
    <w:rsid w:val="00843B5F"/>
    <w:rsid w:val="00844497"/>
    <w:rsid w:val="00844810"/>
    <w:rsid w:val="008448CA"/>
    <w:rsid w:val="008459EC"/>
    <w:rsid w:val="00845AAA"/>
    <w:rsid w:val="008476E9"/>
    <w:rsid w:val="00847B38"/>
    <w:rsid w:val="0085176D"/>
    <w:rsid w:val="00851F75"/>
    <w:rsid w:val="00852184"/>
    <w:rsid w:val="008529CC"/>
    <w:rsid w:val="0085427F"/>
    <w:rsid w:val="0085473D"/>
    <w:rsid w:val="0085750C"/>
    <w:rsid w:val="008607EB"/>
    <w:rsid w:val="00861B9F"/>
    <w:rsid w:val="00861F7A"/>
    <w:rsid w:val="008660D3"/>
    <w:rsid w:val="00866E60"/>
    <w:rsid w:val="00870472"/>
    <w:rsid w:val="008705F1"/>
    <w:rsid w:val="00872BEE"/>
    <w:rsid w:val="00874258"/>
    <w:rsid w:val="00874EC2"/>
    <w:rsid w:val="00876FA3"/>
    <w:rsid w:val="00877DF9"/>
    <w:rsid w:val="0088059F"/>
    <w:rsid w:val="008805DB"/>
    <w:rsid w:val="00880BC7"/>
    <w:rsid w:val="00881D06"/>
    <w:rsid w:val="00882913"/>
    <w:rsid w:val="00886786"/>
    <w:rsid w:val="00892326"/>
    <w:rsid w:val="00892E9E"/>
    <w:rsid w:val="008940F7"/>
    <w:rsid w:val="00894758"/>
    <w:rsid w:val="00895725"/>
    <w:rsid w:val="00896396"/>
    <w:rsid w:val="00896B5A"/>
    <w:rsid w:val="00897C0C"/>
    <w:rsid w:val="008A1AC6"/>
    <w:rsid w:val="008A486C"/>
    <w:rsid w:val="008A6FE8"/>
    <w:rsid w:val="008A77FE"/>
    <w:rsid w:val="008A7932"/>
    <w:rsid w:val="008B0042"/>
    <w:rsid w:val="008B0790"/>
    <w:rsid w:val="008B0FC1"/>
    <w:rsid w:val="008B14B2"/>
    <w:rsid w:val="008B19C0"/>
    <w:rsid w:val="008B4CA0"/>
    <w:rsid w:val="008B4FB5"/>
    <w:rsid w:val="008B5123"/>
    <w:rsid w:val="008B63D1"/>
    <w:rsid w:val="008C0A3F"/>
    <w:rsid w:val="008C0C03"/>
    <w:rsid w:val="008C1812"/>
    <w:rsid w:val="008C1B2A"/>
    <w:rsid w:val="008C3FF6"/>
    <w:rsid w:val="008C43A0"/>
    <w:rsid w:val="008D0BD4"/>
    <w:rsid w:val="008D151B"/>
    <w:rsid w:val="008D1D6A"/>
    <w:rsid w:val="008D22BA"/>
    <w:rsid w:val="008D2441"/>
    <w:rsid w:val="008D2ED2"/>
    <w:rsid w:val="008D3CD3"/>
    <w:rsid w:val="008D4538"/>
    <w:rsid w:val="008D68D5"/>
    <w:rsid w:val="008D7378"/>
    <w:rsid w:val="008E2720"/>
    <w:rsid w:val="008E2753"/>
    <w:rsid w:val="008E3B62"/>
    <w:rsid w:val="008E54CB"/>
    <w:rsid w:val="008E5A7E"/>
    <w:rsid w:val="008E69D3"/>
    <w:rsid w:val="008E7409"/>
    <w:rsid w:val="008E7614"/>
    <w:rsid w:val="008F088C"/>
    <w:rsid w:val="008F099A"/>
    <w:rsid w:val="008F0AE2"/>
    <w:rsid w:val="008F1C5B"/>
    <w:rsid w:val="008F2E22"/>
    <w:rsid w:val="008F4437"/>
    <w:rsid w:val="008F4FAE"/>
    <w:rsid w:val="008F550B"/>
    <w:rsid w:val="008F57CB"/>
    <w:rsid w:val="008F5993"/>
    <w:rsid w:val="008F79F9"/>
    <w:rsid w:val="008F7ED8"/>
    <w:rsid w:val="00900C2A"/>
    <w:rsid w:val="00904386"/>
    <w:rsid w:val="0090531D"/>
    <w:rsid w:val="009066F5"/>
    <w:rsid w:val="00906904"/>
    <w:rsid w:val="009103C0"/>
    <w:rsid w:val="00911780"/>
    <w:rsid w:val="00911DFF"/>
    <w:rsid w:val="00912DFC"/>
    <w:rsid w:val="00912F73"/>
    <w:rsid w:val="0091311E"/>
    <w:rsid w:val="009140A1"/>
    <w:rsid w:val="00915686"/>
    <w:rsid w:val="00917053"/>
    <w:rsid w:val="00917746"/>
    <w:rsid w:val="0091783A"/>
    <w:rsid w:val="00917AA8"/>
    <w:rsid w:val="0092016C"/>
    <w:rsid w:val="00920DBC"/>
    <w:rsid w:val="00923C56"/>
    <w:rsid w:val="0092433E"/>
    <w:rsid w:val="00924638"/>
    <w:rsid w:val="0092688B"/>
    <w:rsid w:val="00926972"/>
    <w:rsid w:val="009318F8"/>
    <w:rsid w:val="00933BEF"/>
    <w:rsid w:val="00933C75"/>
    <w:rsid w:val="00936362"/>
    <w:rsid w:val="0093696E"/>
    <w:rsid w:val="009406C2"/>
    <w:rsid w:val="009436FD"/>
    <w:rsid w:val="00943B96"/>
    <w:rsid w:val="00944366"/>
    <w:rsid w:val="009450D8"/>
    <w:rsid w:val="00945AA0"/>
    <w:rsid w:val="009460AA"/>
    <w:rsid w:val="009476B5"/>
    <w:rsid w:val="009508DF"/>
    <w:rsid w:val="00953BFF"/>
    <w:rsid w:val="00954043"/>
    <w:rsid w:val="00954CDB"/>
    <w:rsid w:val="00955270"/>
    <w:rsid w:val="00955A7A"/>
    <w:rsid w:val="00956484"/>
    <w:rsid w:val="0095749F"/>
    <w:rsid w:val="0096010B"/>
    <w:rsid w:val="0096247B"/>
    <w:rsid w:val="00962616"/>
    <w:rsid w:val="00962A36"/>
    <w:rsid w:val="00964000"/>
    <w:rsid w:val="0096578A"/>
    <w:rsid w:val="00965F49"/>
    <w:rsid w:val="00966E5C"/>
    <w:rsid w:val="00967426"/>
    <w:rsid w:val="00971246"/>
    <w:rsid w:val="009717FD"/>
    <w:rsid w:val="00971FC7"/>
    <w:rsid w:val="009725F0"/>
    <w:rsid w:val="00972B68"/>
    <w:rsid w:val="00975023"/>
    <w:rsid w:val="0097660E"/>
    <w:rsid w:val="0098072E"/>
    <w:rsid w:val="00981721"/>
    <w:rsid w:val="00981DC0"/>
    <w:rsid w:val="00982156"/>
    <w:rsid w:val="00983A7C"/>
    <w:rsid w:val="0098432E"/>
    <w:rsid w:val="00985F15"/>
    <w:rsid w:val="00987F05"/>
    <w:rsid w:val="00990E11"/>
    <w:rsid w:val="0099361F"/>
    <w:rsid w:val="009947F1"/>
    <w:rsid w:val="0099480B"/>
    <w:rsid w:val="009974B6"/>
    <w:rsid w:val="009A0AA6"/>
    <w:rsid w:val="009A1412"/>
    <w:rsid w:val="009A2308"/>
    <w:rsid w:val="009A30EF"/>
    <w:rsid w:val="009A4045"/>
    <w:rsid w:val="009A417C"/>
    <w:rsid w:val="009A4E14"/>
    <w:rsid w:val="009B142C"/>
    <w:rsid w:val="009B2B47"/>
    <w:rsid w:val="009B3D52"/>
    <w:rsid w:val="009B5612"/>
    <w:rsid w:val="009B5687"/>
    <w:rsid w:val="009B5E20"/>
    <w:rsid w:val="009B6275"/>
    <w:rsid w:val="009B783F"/>
    <w:rsid w:val="009B78B5"/>
    <w:rsid w:val="009C3764"/>
    <w:rsid w:val="009C5D49"/>
    <w:rsid w:val="009C6EF8"/>
    <w:rsid w:val="009C6F55"/>
    <w:rsid w:val="009C7280"/>
    <w:rsid w:val="009C72DA"/>
    <w:rsid w:val="009C7EDF"/>
    <w:rsid w:val="009D13DB"/>
    <w:rsid w:val="009D2B58"/>
    <w:rsid w:val="009D3F1A"/>
    <w:rsid w:val="009D5E05"/>
    <w:rsid w:val="009D5E16"/>
    <w:rsid w:val="009D5F44"/>
    <w:rsid w:val="009D79CF"/>
    <w:rsid w:val="009D7B04"/>
    <w:rsid w:val="009D7C28"/>
    <w:rsid w:val="009E1E41"/>
    <w:rsid w:val="009E1FDD"/>
    <w:rsid w:val="009E210F"/>
    <w:rsid w:val="009E28EA"/>
    <w:rsid w:val="009E35A9"/>
    <w:rsid w:val="009E607E"/>
    <w:rsid w:val="009E6F8F"/>
    <w:rsid w:val="009E7162"/>
    <w:rsid w:val="009F00E8"/>
    <w:rsid w:val="009F0776"/>
    <w:rsid w:val="009F0CE9"/>
    <w:rsid w:val="009F23E8"/>
    <w:rsid w:val="009F35CD"/>
    <w:rsid w:val="009F5BD8"/>
    <w:rsid w:val="009F6B8B"/>
    <w:rsid w:val="00A03601"/>
    <w:rsid w:val="00A03E44"/>
    <w:rsid w:val="00A04778"/>
    <w:rsid w:val="00A04B67"/>
    <w:rsid w:val="00A04FC3"/>
    <w:rsid w:val="00A05B01"/>
    <w:rsid w:val="00A10784"/>
    <w:rsid w:val="00A115C9"/>
    <w:rsid w:val="00A122AE"/>
    <w:rsid w:val="00A13070"/>
    <w:rsid w:val="00A141CF"/>
    <w:rsid w:val="00A143C7"/>
    <w:rsid w:val="00A145A3"/>
    <w:rsid w:val="00A14CAE"/>
    <w:rsid w:val="00A15760"/>
    <w:rsid w:val="00A21A6A"/>
    <w:rsid w:val="00A23618"/>
    <w:rsid w:val="00A2419B"/>
    <w:rsid w:val="00A24FD8"/>
    <w:rsid w:val="00A2506E"/>
    <w:rsid w:val="00A26C22"/>
    <w:rsid w:val="00A303EC"/>
    <w:rsid w:val="00A306DD"/>
    <w:rsid w:val="00A30C13"/>
    <w:rsid w:val="00A3101C"/>
    <w:rsid w:val="00A337D5"/>
    <w:rsid w:val="00A355C9"/>
    <w:rsid w:val="00A3560C"/>
    <w:rsid w:val="00A37259"/>
    <w:rsid w:val="00A3729A"/>
    <w:rsid w:val="00A3763C"/>
    <w:rsid w:val="00A37E63"/>
    <w:rsid w:val="00A4121C"/>
    <w:rsid w:val="00A42049"/>
    <w:rsid w:val="00A44848"/>
    <w:rsid w:val="00A458B0"/>
    <w:rsid w:val="00A461D8"/>
    <w:rsid w:val="00A51A65"/>
    <w:rsid w:val="00A551C5"/>
    <w:rsid w:val="00A55205"/>
    <w:rsid w:val="00A55E1C"/>
    <w:rsid w:val="00A60762"/>
    <w:rsid w:val="00A611BE"/>
    <w:rsid w:val="00A61FB0"/>
    <w:rsid w:val="00A632E6"/>
    <w:rsid w:val="00A6332B"/>
    <w:rsid w:val="00A651AC"/>
    <w:rsid w:val="00A65E70"/>
    <w:rsid w:val="00A66788"/>
    <w:rsid w:val="00A66AC0"/>
    <w:rsid w:val="00A66E76"/>
    <w:rsid w:val="00A70909"/>
    <w:rsid w:val="00A70FB8"/>
    <w:rsid w:val="00A71A7A"/>
    <w:rsid w:val="00A71B4E"/>
    <w:rsid w:val="00A7267F"/>
    <w:rsid w:val="00A73548"/>
    <w:rsid w:val="00A778D5"/>
    <w:rsid w:val="00A77FDB"/>
    <w:rsid w:val="00A803B1"/>
    <w:rsid w:val="00A81AAE"/>
    <w:rsid w:val="00A845B0"/>
    <w:rsid w:val="00A86AAB"/>
    <w:rsid w:val="00A91A42"/>
    <w:rsid w:val="00A92B3F"/>
    <w:rsid w:val="00A92EAC"/>
    <w:rsid w:val="00A944F1"/>
    <w:rsid w:val="00AA12AF"/>
    <w:rsid w:val="00AA2550"/>
    <w:rsid w:val="00AA5D44"/>
    <w:rsid w:val="00AA5EF7"/>
    <w:rsid w:val="00AA6A3F"/>
    <w:rsid w:val="00AA770D"/>
    <w:rsid w:val="00AB00B0"/>
    <w:rsid w:val="00AB0DA3"/>
    <w:rsid w:val="00AB1D41"/>
    <w:rsid w:val="00AB2CF3"/>
    <w:rsid w:val="00AB4281"/>
    <w:rsid w:val="00AB42F9"/>
    <w:rsid w:val="00AB5222"/>
    <w:rsid w:val="00AB655E"/>
    <w:rsid w:val="00AB67F1"/>
    <w:rsid w:val="00AB6A61"/>
    <w:rsid w:val="00AB6FC6"/>
    <w:rsid w:val="00AB70FA"/>
    <w:rsid w:val="00AC06DC"/>
    <w:rsid w:val="00AC2A66"/>
    <w:rsid w:val="00AC311F"/>
    <w:rsid w:val="00AC389D"/>
    <w:rsid w:val="00AC486F"/>
    <w:rsid w:val="00AC4D6A"/>
    <w:rsid w:val="00AC51F6"/>
    <w:rsid w:val="00AC53AD"/>
    <w:rsid w:val="00AC5AD6"/>
    <w:rsid w:val="00AC6271"/>
    <w:rsid w:val="00AC6539"/>
    <w:rsid w:val="00AC7267"/>
    <w:rsid w:val="00AC7E58"/>
    <w:rsid w:val="00AD0C6D"/>
    <w:rsid w:val="00AD1F13"/>
    <w:rsid w:val="00AD29F0"/>
    <w:rsid w:val="00AD2CC3"/>
    <w:rsid w:val="00AD2FC7"/>
    <w:rsid w:val="00AD63A6"/>
    <w:rsid w:val="00AD6CD1"/>
    <w:rsid w:val="00AD7575"/>
    <w:rsid w:val="00AE0304"/>
    <w:rsid w:val="00AE04C7"/>
    <w:rsid w:val="00AE1C14"/>
    <w:rsid w:val="00AE2C8D"/>
    <w:rsid w:val="00AE55B3"/>
    <w:rsid w:val="00AE5E05"/>
    <w:rsid w:val="00AE6EC0"/>
    <w:rsid w:val="00AF7457"/>
    <w:rsid w:val="00B03431"/>
    <w:rsid w:val="00B10398"/>
    <w:rsid w:val="00B10635"/>
    <w:rsid w:val="00B1124D"/>
    <w:rsid w:val="00B15381"/>
    <w:rsid w:val="00B1728E"/>
    <w:rsid w:val="00B20A23"/>
    <w:rsid w:val="00B220B7"/>
    <w:rsid w:val="00B242CC"/>
    <w:rsid w:val="00B249A8"/>
    <w:rsid w:val="00B251D8"/>
    <w:rsid w:val="00B2563C"/>
    <w:rsid w:val="00B26865"/>
    <w:rsid w:val="00B27BA3"/>
    <w:rsid w:val="00B27E97"/>
    <w:rsid w:val="00B3166A"/>
    <w:rsid w:val="00B32E1D"/>
    <w:rsid w:val="00B334A1"/>
    <w:rsid w:val="00B34536"/>
    <w:rsid w:val="00B34584"/>
    <w:rsid w:val="00B3462A"/>
    <w:rsid w:val="00B3484D"/>
    <w:rsid w:val="00B35D8B"/>
    <w:rsid w:val="00B37E70"/>
    <w:rsid w:val="00B37F84"/>
    <w:rsid w:val="00B400E5"/>
    <w:rsid w:val="00B42727"/>
    <w:rsid w:val="00B43904"/>
    <w:rsid w:val="00B44359"/>
    <w:rsid w:val="00B443B8"/>
    <w:rsid w:val="00B459B0"/>
    <w:rsid w:val="00B46C3F"/>
    <w:rsid w:val="00B46D86"/>
    <w:rsid w:val="00B479EA"/>
    <w:rsid w:val="00B47BFC"/>
    <w:rsid w:val="00B526C2"/>
    <w:rsid w:val="00B533EC"/>
    <w:rsid w:val="00B54344"/>
    <w:rsid w:val="00B54F36"/>
    <w:rsid w:val="00B56CDF"/>
    <w:rsid w:val="00B57BC9"/>
    <w:rsid w:val="00B57CD9"/>
    <w:rsid w:val="00B62AFE"/>
    <w:rsid w:val="00B63973"/>
    <w:rsid w:val="00B6525F"/>
    <w:rsid w:val="00B657AD"/>
    <w:rsid w:val="00B66351"/>
    <w:rsid w:val="00B6715B"/>
    <w:rsid w:val="00B74929"/>
    <w:rsid w:val="00B75317"/>
    <w:rsid w:val="00B7556F"/>
    <w:rsid w:val="00B75E70"/>
    <w:rsid w:val="00B76196"/>
    <w:rsid w:val="00B77164"/>
    <w:rsid w:val="00B772E9"/>
    <w:rsid w:val="00B81AC1"/>
    <w:rsid w:val="00B83612"/>
    <w:rsid w:val="00B839ED"/>
    <w:rsid w:val="00B83B88"/>
    <w:rsid w:val="00B8514D"/>
    <w:rsid w:val="00B86612"/>
    <w:rsid w:val="00B87102"/>
    <w:rsid w:val="00B90258"/>
    <w:rsid w:val="00B90DD1"/>
    <w:rsid w:val="00B91BEF"/>
    <w:rsid w:val="00B91EDC"/>
    <w:rsid w:val="00B94170"/>
    <w:rsid w:val="00B962A5"/>
    <w:rsid w:val="00B964ED"/>
    <w:rsid w:val="00B96563"/>
    <w:rsid w:val="00B97B9E"/>
    <w:rsid w:val="00BA05DD"/>
    <w:rsid w:val="00BA226C"/>
    <w:rsid w:val="00BA23DC"/>
    <w:rsid w:val="00BA25C0"/>
    <w:rsid w:val="00BA3FE5"/>
    <w:rsid w:val="00BA455B"/>
    <w:rsid w:val="00BA7708"/>
    <w:rsid w:val="00BA7E08"/>
    <w:rsid w:val="00BB0B01"/>
    <w:rsid w:val="00BB164C"/>
    <w:rsid w:val="00BB287B"/>
    <w:rsid w:val="00BB288F"/>
    <w:rsid w:val="00BB324E"/>
    <w:rsid w:val="00BB3964"/>
    <w:rsid w:val="00BB494A"/>
    <w:rsid w:val="00BB5451"/>
    <w:rsid w:val="00BB5DE7"/>
    <w:rsid w:val="00BB765C"/>
    <w:rsid w:val="00BC097A"/>
    <w:rsid w:val="00BC0CBC"/>
    <w:rsid w:val="00BC1066"/>
    <w:rsid w:val="00BC1170"/>
    <w:rsid w:val="00BC2ABC"/>
    <w:rsid w:val="00BC3DD7"/>
    <w:rsid w:val="00BC3E0F"/>
    <w:rsid w:val="00BC418E"/>
    <w:rsid w:val="00BC7F64"/>
    <w:rsid w:val="00BD0E3A"/>
    <w:rsid w:val="00BD124B"/>
    <w:rsid w:val="00BD1A11"/>
    <w:rsid w:val="00BD1F56"/>
    <w:rsid w:val="00BD39BF"/>
    <w:rsid w:val="00BD4343"/>
    <w:rsid w:val="00BD6569"/>
    <w:rsid w:val="00BD69CC"/>
    <w:rsid w:val="00BD7663"/>
    <w:rsid w:val="00BD771A"/>
    <w:rsid w:val="00BD7A39"/>
    <w:rsid w:val="00BE1758"/>
    <w:rsid w:val="00BE2C62"/>
    <w:rsid w:val="00BE2ED8"/>
    <w:rsid w:val="00BE404B"/>
    <w:rsid w:val="00BE4346"/>
    <w:rsid w:val="00BE5CD4"/>
    <w:rsid w:val="00BE740D"/>
    <w:rsid w:val="00BF0097"/>
    <w:rsid w:val="00BF1F42"/>
    <w:rsid w:val="00BF2051"/>
    <w:rsid w:val="00BF22A0"/>
    <w:rsid w:val="00BF2C28"/>
    <w:rsid w:val="00BF50EE"/>
    <w:rsid w:val="00BF669B"/>
    <w:rsid w:val="00C037B4"/>
    <w:rsid w:val="00C03E00"/>
    <w:rsid w:val="00C040A1"/>
    <w:rsid w:val="00C052E4"/>
    <w:rsid w:val="00C11E5F"/>
    <w:rsid w:val="00C13914"/>
    <w:rsid w:val="00C13995"/>
    <w:rsid w:val="00C15123"/>
    <w:rsid w:val="00C16958"/>
    <w:rsid w:val="00C177AA"/>
    <w:rsid w:val="00C178AB"/>
    <w:rsid w:val="00C20789"/>
    <w:rsid w:val="00C20CB2"/>
    <w:rsid w:val="00C21012"/>
    <w:rsid w:val="00C21747"/>
    <w:rsid w:val="00C217ED"/>
    <w:rsid w:val="00C22175"/>
    <w:rsid w:val="00C22922"/>
    <w:rsid w:val="00C23E1C"/>
    <w:rsid w:val="00C24D20"/>
    <w:rsid w:val="00C25D3B"/>
    <w:rsid w:val="00C27102"/>
    <w:rsid w:val="00C27CB4"/>
    <w:rsid w:val="00C306F2"/>
    <w:rsid w:val="00C35B4D"/>
    <w:rsid w:val="00C36A36"/>
    <w:rsid w:val="00C4078B"/>
    <w:rsid w:val="00C40D12"/>
    <w:rsid w:val="00C410B0"/>
    <w:rsid w:val="00C4249E"/>
    <w:rsid w:val="00C44D69"/>
    <w:rsid w:val="00C45092"/>
    <w:rsid w:val="00C51206"/>
    <w:rsid w:val="00C51993"/>
    <w:rsid w:val="00C522C7"/>
    <w:rsid w:val="00C525DF"/>
    <w:rsid w:val="00C528B8"/>
    <w:rsid w:val="00C52C4E"/>
    <w:rsid w:val="00C53E1D"/>
    <w:rsid w:val="00C5423A"/>
    <w:rsid w:val="00C55F3D"/>
    <w:rsid w:val="00C6085D"/>
    <w:rsid w:val="00C6340C"/>
    <w:rsid w:val="00C63549"/>
    <w:rsid w:val="00C638CE"/>
    <w:rsid w:val="00C6466A"/>
    <w:rsid w:val="00C652AA"/>
    <w:rsid w:val="00C6616A"/>
    <w:rsid w:val="00C66988"/>
    <w:rsid w:val="00C671D6"/>
    <w:rsid w:val="00C67CCC"/>
    <w:rsid w:val="00C70B81"/>
    <w:rsid w:val="00C7119C"/>
    <w:rsid w:val="00C71E9A"/>
    <w:rsid w:val="00C72453"/>
    <w:rsid w:val="00C72A30"/>
    <w:rsid w:val="00C73473"/>
    <w:rsid w:val="00C73F63"/>
    <w:rsid w:val="00C7605C"/>
    <w:rsid w:val="00C80DC7"/>
    <w:rsid w:val="00C8116B"/>
    <w:rsid w:val="00C81225"/>
    <w:rsid w:val="00C83423"/>
    <w:rsid w:val="00C840D5"/>
    <w:rsid w:val="00C84249"/>
    <w:rsid w:val="00C84E0D"/>
    <w:rsid w:val="00C85651"/>
    <w:rsid w:val="00C859FA"/>
    <w:rsid w:val="00C85E21"/>
    <w:rsid w:val="00C86DD1"/>
    <w:rsid w:val="00C9213C"/>
    <w:rsid w:val="00C927EF"/>
    <w:rsid w:val="00C93025"/>
    <w:rsid w:val="00C93A9A"/>
    <w:rsid w:val="00C96133"/>
    <w:rsid w:val="00C9729D"/>
    <w:rsid w:val="00C974A1"/>
    <w:rsid w:val="00CA0F4A"/>
    <w:rsid w:val="00CA327B"/>
    <w:rsid w:val="00CA37F0"/>
    <w:rsid w:val="00CA38D2"/>
    <w:rsid w:val="00CA3962"/>
    <w:rsid w:val="00CA3AF3"/>
    <w:rsid w:val="00CA44EA"/>
    <w:rsid w:val="00CA49B4"/>
    <w:rsid w:val="00CA67A6"/>
    <w:rsid w:val="00CA6C01"/>
    <w:rsid w:val="00CA71AD"/>
    <w:rsid w:val="00CA7316"/>
    <w:rsid w:val="00CA7DAC"/>
    <w:rsid w:val="00CB1627"/>
    <w:rsid w:val="00CB195B"/>
    <w:rsid w:val="00CB1D7F"/>
    <w:rsid w:val="00CB2544"/>
    <w:rsid w:val="00CB3BF8"/>
    <w:rsid w:val="00CB42BE"/>
    <w:rsid w:val="00CB5D9B"/>
    <w:rsid w:val="00CC01CE"/>
    <w:rsid w:val="00CC038C"/>
    <w:rsid w:val="00CC188F"/>
    <w:rsid w:val="00CC29A7"/>
    <w:rsid w:val="00CC38D1"/>
    <w:rsid w:val="00CC6D37"/>
    <w:rsid w:val="00CC771A"/>
    <w:rsid w:val="00CC7E96"/>
    <w:rsid w:val="00CD353D"/>
    <w:rsid w:val="00CD3905"/>
    <w:rsid w:val="00CD430E"/>
    <w:rsid w:val="00CD69A0"/>
    <w:rsid w:val="00CE1288"/>
    <w:rsid w:val="00CE152E"/>
    <w:rsid w:val="00CF0BCE"/>
    <w:rsid w:val="00CF124B"/>
    <w:rsid w:val="00CF1D88"/>
    <w:rsid w:val="00CF3E16"/>
    <w:rsid w:val="00CF3E3D"/>
    <w:rsid w:val="00CF4424"/>
    <w:rsid w:val="00CF44AE"/>
    <w:rsid w:val="00CF4C61"/>
    <w:rsid w:val="00CF5B5E"/>
    <w:rsid w:val="00CF6B3C"/>
    <w:rsid w:val="00CF716C"/>
    <w:rsid w:val="00CF7AD6"/>
    <w:rsid w:val="00D01666"/>
    <w:rsid w:val="00D01C3A"/>
    <w:rsid w:val="00D03789"/>
    <w:rsid w:val="00D04292"/>
    <w:rsid w:val="00D04EC4"/>
    <w:rsid w:val="00D072B0"/>
    <w:rsid w:val="00D111A4"/>
    <w:rsid w:val="00D11800"/>
    <w:rsid w:val="00D13C07"/>
    <w:rsid w:val="00D14E9F"/>
    <w:rsid w:val="00D15177"/>
    <w:rsid w:val="00D1581B"/>
    <w:rsid w:val="00D21088"/>
    <w:rsid w:val="00D21679"/>
    <w:rsid w:val="00D23F59"/>
    <w:rsid w:val="00D25872"/>
    <w:rsid w:val="00D278BF"/>
    <w:rsid w:val="00D31279"/>
    <w:rsid w:val="00D31A9D"/>
    <w:rsid w:val="00D326E0"/>
    <w:rsid w:val="00D33F77"/>
    <w:rsid w:val="00D341A0"/>
    <w:rsid w:val="00D3461E"/>
    <w:rsid w:val="00D346B6"/>
    <w:rsid w:val="00D3680C"/>
    <w:rsid w:val="00D3793F"/>
    <w:rsid w:val="00D40539"/>
    <w:rsid w:val="00D413E9"/>
    <w:rsid w:val="00D430AC"/>
    <w:rsid w:val="00D44460"/>
    <w:rsid w:val="00D451C3"/>
    <w:rsid w:val="00D46C18"/>
    <w:rsid w:val="00D473B1"/>
    <w:rsid w:val="00D47F06"/>
    <w:rsid w:val="00D50E06"/>
    <w:rsid w:val="00D52AE3"/>
    <w:rsid w:val="00D53555"/>
    <w:rsid w:val="00D537F4"/>
    <w:rsid w:val="00D53CBD"/>
    <w:rsid w:val="00D555A2"/>
    <w:rsid w:val="00D566D6"/>
    <w:rsid w:val="00D56715"/>
    <w:rsid w:val="00D57013"/>
    <w:rsid w:val="00D57183"/>
    <w:rsid w:val="00D57206"/>
    <w:rsid w:val="00D6124B"/>
    <w:rsid w:val="00D618C2"/>
    <w:rsid w:val="00D61AC2"/>
    <w:rsid w:val="00D6200B"/>
    <w:rsid w:val="00D625E1"/>
    <w:rsid w:val="00D6262C"/>
    <w:rsid w:val="00D629D4"/>
    <w:rsid w:val="00D63664"/>
    <w:rsid w:val="00D63AB5"/>
    <w:rsid w:val="00D6463C"/>
    <w:rsid w:val="00D6488B"/>
    <w:rsid w:val="00D65114"/>
    <w:rsid w:val="00D6639A"/>
    <w:rsid w:val="00D67846"/>
    <w:rsid w:val="00D735CA"/>
    <w:rsid w:val="00D760B0"/>
    <w:rsid w:val="00D76172"/>
    <w:rsid w:val="00D779EC"/>
    <w:rsid w:val="00D8069B"/>
    <w:rsid w:val="00D8112F"/>
    <w:rsid w:val="00D82204"/>
    <w:rsid w:val="00D828D3"/>
    <w:rsid w:val="00D8370A"/>
    <w:rsid w:val="00D83849"/>
    <w:rsid w:val="00D83B59"/>
    <w:rsid w:val="00D84F20"/>
    <w:rsid w:val="00D8596A"/>
    <w:rsid w:val="00D86B06"/>
    <w:rsid w:val="00D87150"/>
    <w:rsid w:val="00D91B3A"/>
    <w:rsid w:val="00D93FA8"/>
    <w:rsid w:val="00D95BAE"/>
    <w:rsid w:val="00D96247"/>
    <w:rsid w:val="00DA0ED4"/>
    <w:rsid w:val="00DA107E"/>
    <w:rsid w:val="00DA137E"/>
    <w:rsid w:val="00DA1461"/>
    <w:rsid w:val="00DA1A58"/>
    <w:rsid w:val="00DA47D4"/>
    <w:rsid w:val="00DA4F52"/>
    <w:rsid w:val="00DA61B5"/>
    <w:rsid w:val="00DB0540"/>
    <w:rsid w:val="00DB07E5"/>
    <w:rsid w:val="00DB1A87"/>
    <w:rsid w:val="00DB1B79"/>
    <w:rsid w:val="00DB2BA8"/>
    <w:rsid w:val="00DB37CB"/>
    <w:rsid w:val="00DB53E8"/>
    <w:rsid w:val="00DB5449"/>
    <w:rsid w:val="00DC04A1"/>
    <w:rsid w:val="00DC216E"/>
    <w:rsid w:val="00DC23E1"/>
    <w:rsid w:val="00DC2BFF"/>
    <w:rsid w:val="00DC34F1"/>
    <w:rsid w:val="00DC460C"/>
    <w:rsid w:val="00DC54DA"/>
    <w:rsid w:val="00DC5BA4"/>
    <w:rsid w:val="00DC5FAE"/>
    <w:rsid w:val="00DD35E0"/>
    <w:rsid w:val="00DD4C55"/>
    <w:rsid w:val="00DD4D3A"/>
    <w:rsid w:val="00DD5123"/>
    <w:rsid w:val="00DD6279"/>
    <w:rsid w:val="00DE0F42"/>
    <w:rsid w:val="00DE15A9"/>
    <w:rsid w:val="00DE1D37"/>
    <w:rsid w:val="00DE586C"/>
    <w:rsid w:val="00DE60AE"/>
    <w:rsid w:val="00DE619E"/>
    <w:rsid w:val="00DE7F8D"/>
    <w:rsid w:val="00DF0ADE"/>
    <w:rsid w:val="00DF14EA"/>
    <w:rsid w:val="00DF15D4"/>
    <w:rsid w:val="00DF2285"/>
    <w:rsid w:val="00DF2650"/>
    <w:rsid w:val="00DF2A81"/>
    <w:rsid w:val="00DF55EF"/>
    <w:rsid w:val="00DF663C"/>
    <w:rsid w:val="00DF6C6B"/>
    <w:rsid w:val="00DF6E74"/>
    <w:rsid w:val="00DF6FD3"/>
    <w:rsid w:val="00DF72B0"/>
    <w:rsid w:val="00DF7A48"/>
    <w:rsid w:val="00E0064A"/>
    <w:rsid w:val="00E0380A"/>
    <w:rsid w:val="00E04653"/>
    <w:rsid w:val="00E056E7"/>
    <w:rsid w:val="00E1139C"/>
    <w:rsid w:val="00E11A6F"/>
    <w:rsid w:val="00E133DC"/>
    <w:rsid w:val="00E14A14"/>
    <w:rsid w:val="00E15B05"/>
    <w:rsid w:val="00E170AC"/>
    <w:rsid w:val="00E17276"/>
    <w:rsid w:val="00E20DD8"/>
    <w:rsid w:val="00E2123C"/>
    <w:rsid w:val="00E22A5F"/>
    <w:rsid w:val="00E23165"/>
    <w:rsid w:val="00E23774"/>
    <w:rsid w:val="00E24745"/>
    <w:rsid w:val="00E258D9"/>
    <w:rsid w:val="00E27AD8"/>
    <w:rsid w:val="00E302CA"/>
    <w:rsid w:val="00E30669"/>
    <w:rsid w:val="00E32855"/>
    <w:rsid w:val="00E3342A"/>
    <w:rsid w:val="00E343BD"/>
    <w:rsid w:val="00E35913"/>
    <w:rsid w:val="00E36D82"/>
    <w:rsid w:val="00E44C59"/>
    <w:rsid w:val="00E469D7"/>
    <w:rsid w:val="00E476AE"/>
    <w:rsid w:val="00E50B45"/>
    <w:rsid w:val="00E50C79"/>
    <w:rsid w:val="00E53B3A"/>
    <w:rsid w:val="00E54745"/>
    <w:rsid w:val="00E54A2A"/>
    <w:rsid w:val="00E550F1"/>
    <w:rsid w:val="00E55C40"/>
    <w:rsid w:val="00E55D4D"/>
    <w:rsid w:val="00E56398"/>
    <w:rsid w:val="00E57098"/>
    <w:rsid w:val="00E57304"/>
    <w:rsid w:val="00E57547"/>
    <w:rsid w:val="00E57E46"/>
    <w:rsid w:val="00E60B25"/>
    <w:rsid w:val="00E64221"/>
    <w:rsid w:val="00E65944"/>
    <w:rsid w:val="00E6739A"/>
    <w:rsid w:val="00E70F52"/>
    <w:rsid w:val="00E712F5"/>
    <w:rsid w:val="00E72440"/>
    <w:rsid w:val="00E724F2"/>
    <w:rsid w:val="00E7489B"/>
    <w:rsid w:val="00E806FE"/>
    <w:rsid w:val="00E8371F"/>
    <w:rsid w:val="00E83CE3"/>
    <w:rsid w:val="00E85791"/>
    <w:rsid w:val="00E868C7"/>
    <w:rsid w:val="00E8692E"/>
    <w:rsid w:val="00E91A6C"/>
    <w:rsid w:val="00E936DC"/>
    <w:rsid w:val="00E946B2"/>
    <w:rsid w:val="00E961C9"/>
    <w:rsid w:val="00E96D72"/>
    <w:rsid w:val="00E96EEB"/>
    <w:rsid w:val="00EA0FE7"/>
    <w:rsid w:val="00EA17DF"/>
    <w:rsid w:val="00EA1E57"/>
    <w:rsid w:val="00EA5074"/>
    <w:rsid w:val="00EA6A86"/>
    <w:rsid w:val="00EA71AE"/>
    <w:rsid w:val="00EA7876"/>
    <w:rsid w:val="00EB03D1"/>
    <w:rsid w:val="00EB0C31"/>
    <w:rsid w:val="00EB16E6"/>
    <w:rsid w:val="00EB1A3D"/>
    <w:rsid w:val="00EB33B9"/>
    <w:rsid w:val="00EB3560"/>
    <w:rsid w:val="00EB3886"/>
    <w:rsid w:val="00EB53D6"/>
    <w:rsid w:val="00EB657C"/>
    <w:rsid w:val="00EB6604"/>
    <w:rsid w:val="00EB67EC"/>
    <w:rsid w:val="00EC2BC4"/>
    <w:rsid w:val="00EC5704"/>
    <w:rsid w:val="00EC773C"/>
    <w:rsid w:val="00EC7F68"/>
    <w:rsid w:val="00ED02FF"/>
    <w:rsid w:val="00ED0318"/>
    <w:rsid w:val="00ED0C86"/>
    <w:rsid w:val="00ED21D0"/>
    <w:rsid w:val="00ED24BC"/>
    <w:rsid w:val="00ED2A80"/>
    <w:rsid w:val="00ED3BD8"/>
    <w:rsid w:val="00ED3CF4"/>
    <w:rsid w:val="00ED4D92"/>
    <w:rsid w:val="00ED7E97"/>
    <w:rsid w:val="00EE1A22"/>
    <w:rsid w:val="00EE1A3A"/>
    <w:rsid w:val="00EE2074"/>
    <w:rsid w:val="00EE21AF"/>
    <w:rsid w:val="00EE2427"/>
    <w:rsid w:val="00EE31EF"/>
    <w:rsid w:val="00EE3270"/>
    <w:rsid w:val="00EE344F"/>
    <w:rsid w:val="00EE371E"/>
    <w:rsid w:val="00EE3B51"/>
    <w:rsid w:val="00EE6330"/>
    <w:rsid w:val="00EF1F53"/>
    <w:rsid w:val="00EF3BA3"/>
    <w:rsid w:val="00EF4C62"/>
    <w:rsid w:val="00EF4ED4"/>
    <w:rsid w:val="00EF5FC1"/>
    <w:rsid w:val="00EF6036"/>
    <w:rsid w:val="00F0171D"/>
    <w:rsid w:val="00F03AAC"/>
    <w:rsid w:val="00F04E20"/>
    <w:rsid w:val="00F05C45"/>
    <w:rsid w:val="00F0613B"/>
    <w:rsid w:val="00F07B62"/>
    <w:rsid w:val="00F1085F"/>
    <w:rsid w:val="00F10CE5"/>
    <w:rsid w:val="00F11FA5"/>
    <w:rsid w:val="00F1312E"/>
    <w:rsid w:val="00F13A7A"/>
    <w:rsid w:val="00F16595"/>
    <w:rsid w:val="00F1701E"/>
    <w:rsid w:val="00F174D1"/>
    <w:rsid w:val="00F212AE"/>
    <w:rsid w:val="00F213E1"/>
    <w:rsid w:val="00F2220D"/>
    <w:rsid w:val="00F22E87"/>
    <w:rsid w:val="00F27B96"/>
    <w:rsid w:val="00F304AA"/>
    <w:rsid w:val="00F31CC2"/>
    <w:rsid w:val="00F32A65"/>
    <w:rsid w:val="00F33663"/>
    <w:rsid w:val="00F34B7E"/>
    <w:rsid w:val="00F357BA"/>
    <w:rsid w:val="00F37FC0"/>
    <w:rsid w:val="00F404BE"/>
    <w:rsid w:val="00F42861"/>
    <w:rsid w:val="00F42ACF"/>
    <w:rsid w:val="00F42EAE"/>
    <w:rsid w:val="00F45729"/>
    <w:rsid w:val="00F467DC"/>
    <w:rsid w:val="00F47397"/>
    <w:rsid w:val="00F47457"/>
    <w:rsid w:val="00F5446F"/>
    <w:rsid w:val="00F54847"/>
    <w:rsid w:val="00F55A8F"/>
    <w:rsid w:val="00F5672D"/>
    <w:rsid w:val="00F56B34"/>
    <w:rsid w:val="00F56D70"/>
    <w:rsid w:val="00F57356"/>
    <w:rsid w:val="00F5774F"/>
    <w:rsid w:val="00F5776B"/>
    <w:rsid w:val="00F57F5A"/>
    <w:rsid w:val="00F60621"/>
    <w:rsid w:val="00F61373"/>
    <w:rsid w:val="00F6212B"/>
    <w:rsid w:val="00F62DC5"/>
    <w:rsid w:val="00F62E4D"/>
    <w:rsid w:val="00F6368B"/>
    <w:rsid w:val="00F64CD6"/>
    <w:rsid w:val="00F658BA"/>
    <w:rsid w:val="00F7079D"/>
    <w:rsid w:val="00F70A66"/>
    <w:rsid w:val="00F711E2"/>
    <w:rsid w:val="00F71A78"/>
    <w:rsid w:val="00F71C28"/>
    <w:rsid w:val="00F73515"/>
    <w:rsid w:val="00F7380A"/>
    <w:rsid w:val="00F74599"/>
    <w:rsid w:val="00F756F6"/>
    <w:rsid w:val="00F75DC7"/>
    <w:rsid w:val="00F770D3"/>
    <w:rsid w:val="00F80078"/>
    <w:rsid w:val="00F801A3"/>
    <w:rsid w:val="00F816B5"/>
    <w:rsid w:val="00F8179E"/>
    <w:rsid w:val="00F82DD6"/>
    <w:rsid w:val="00F8320B"/>
    <w:rsid w:val="00F833D0"/>
    <w:rsid w:val="00F83497"/>
    <w:rsid w:val="00F83D51"/>
    <w:rsid w:val="00F8403A"/>
    <w:rsid w:val="00F84173"/>
    <w:rsid w:val="00F84531"/>
    <w:rsid w:val="00F86DA3"/>
    <w:rsid w:val="00F873DB"/>
    <w:rsid w:val="00F875D4"/>
    <w:rsid w:val="00F90323"/>
    <w:rsid w:val="00F917C8"/>
    <w:rsid w:val="00F9277E"/>
    <w:rsid w:val="00F975EF"/>
    <w:rsid w:val="00F97B34"/>
    <w:rsid w:val="00FA1064"/>
    <w:rsid w:val="00FA24DC"/>
    <w:rsid w:val="00FA6033"/>
    <w:rsid w:val="00FA6B08"/>
    <w:rsid w:val="00FA710B"/>
    <w:rsid w:val="00FA7C33"/>
    <w:rsid w:val="00FB035B"/>
    <w:rsid w:val="00FB1546"/>
    <w:rsid w:val="00FB277E"/>
    <w:rsid w:val="00FB4453"/>
    <w:rsid w:val="00FB5099"/>
    <w:rsid w:val="00FB6505"/>
    <w:rsid w:val="00FB7AB0"/>
    <w:rsid w:val="00FC0088"/>
    <w:rsid w:val="00FC02C2"/>
    <w:rsid w:val="00FC0D06"/>
    <w:rsid w:val="00FC2492"/>
    <w:rsid w:val="00FC3209"/>
    <w:rsid w:val="00FC3322"/>
    <w:rsid w:val="00FC3891"/>
    <w:rsid w:val="00FC3C8B"/>
    <w:rsid w:val="00FC3D5D"/>
    <w:rsid w:val="00FC5530"/>
    <w:rsid w:val="00FC55BC"/>
    <w:rsid w:val="00FC56F5"/>
    <w:rsid w:val="00FC6435"/>
    <w:rsid w:val="00FC7B24"/>
    <w:rsid w:val="00FD053F"/>
    <w:rsid w:val="00FD2305"/>
    <w:rsid w:val="00FD2A91"/>
    <w:rsid w:val="00FD2AAE"/>
    <w:rsid w:val="00FD2CF3"/>
    <w:rsid w:val="00FD444C"/>
    <w:rsid w:val="00FD56F3"/>
    <w:rsid w:val="00FD5BBC"/>
    <w:rsid w:val="00FD6F81"/>
    <w:rsid w:val="00FD7446"/>
    <w:rsid w:val="00FD76DA"/>
    <w:rsid w:val="00FE0842"/>
    <w:rsid w:val="00FE160B"/>
    <w:rsid w:val="00FE1E05"/>
    <w:rsid w:val="00FE2148"/>
    <w:rsid w:val="00FE2C42"/>
    <w:rsid w:val="00FE2F49"/>
    <w:rsid w:val="00FE3B31"/>
    <w:rsid w:val="00FF1C0F"/>
    <w:rsid w:val="00FF2D8E"/>
    <w:rsid w:val="00FF53FD"/>
    <w:rsid w:val="00FF55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3BCBA"/>
  <w15:chartTrackingRefBased/>
  <w15:docId w15:val="{C9F85CAE-8BAE-4CD3-BD29-6A133C46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0843AC"/>
    <w:pPr>
      <w:spacing w:after="120" w:line="240" w:lineRule="auto"/>
      <w:jc w:val="both"/>
    </w:pPr>
    <w:rPr>
      <w:rFonts w:ascii="Times New Roman" w:eastAsia="Times New Roman" w:hAnsi="Times New Roman" w:cs="Times New Roman"/>
      <w:color w:val="000000" w:themeColor="text1"/>
      <w:sz w:val="24"/>
      <w:szCs w:val="24"/>
      <w:lang w:val="en-US"/>
    </w:rPr>
  </w:style>
  <w:style w:type="paragraph" w:styleId="Heading1">
    <w:name w:val="heading 1"/>
    <w:aliases w:val="HEADING 1"/>
    <w:basedOn w:val="Normal"/>
    <w:next w:val="Normal"/>
    <w:link w:val="Heading1Char"/>
    <w:uiPriority w:val="9"/>
    <w:qFormat/>
    <w:rsid w:val="00510A13"/>
    <w:pPr>
      <w:keepNext/>
      <w:keepLines/>
      <w:spacing w:before="45" w:after="0"/>
      <w:jc w:val="center"/>
      <w:outlineLvl w:val="0"/>
    </w:pPr>
    <w:rPr>
      <w:rFonts w:eastAsiaTheme="majorEastAsia" w:cstheme="majorBidi"/>
      <w:b/>
      <w:sz w:val="26"/>
      <w:szCs w:val="32"/>
    </w:rPr>
  </w:style>
  <w:style w:type="paragraph" w:styleId="Heading2">
    <w:name w:val="heading 2"/>
    <w:aliases w:val="HEADING 2"/>
    <w:basedOn w:val="Normal"/>
    <w:next w:val="Normal"/>
    <w:link w:val="Heading2Char"/>
    <w:uiPriority w:val="9"/>
    <w:unhideWhenUsed/>
    <w:qFormat/>
    <w:rsid w:val="00F32A65"/>
    <w:pPr>
      <w:keepNext/>
      <w:keepLines/>
      <w:spacing w:before="240" w:after="240"/>
      <w:outlineLvl w:val="1"/>
    </w:pPr>
    <w:rPr>
      <w:rFonts w:eastAsiaTheme="majorEastAsia" w:cstheme="majorBidi"/>
      <w:b/>
      <w:szCs w:val="26"/>
    </w:rPr>
  </w:style>
  <w:style w:type="paragraph" w:styleId="Heading3">
    <w:name w:val="heading 3"/>
    <w:aliases w:val="HEADING 3"/>
    <w:basedOn w:val="Normal"/>
    <w:next w:val="Normal"/>
    <w:link w:val="Heading3Char"/>
    <w:uiPriority w:val="9"/>
    <w:unhideWhenUsed/>
    <w:qFormat/>
    <w:rsid w:val="00EB6604"/>
    <w:pPr>
      <w:keepNext/>
      <w:keepLines/>
      <w:outlineLvl w:val="2"/>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JOURNALAuthor">
    <w:name w:val="E-JOURNAL_Author"/>
    <w:basedOn w:val="Normal"/>
    <w:rsid w:val="00C73F63"/>
    <w:pPr>
      <w:jc w:val="center"/>
    </w:pPr>
    <w:rPr>
      <w:szCs w:val="22"/>
      <w:lang w:val="id-ID"/>
    </w:rPr>
  </w:style>
  <w:style w:type="paragraph" w:customStyle="1" w:styleId="E-JOURNALAbstrakTitle">
    <w:name w:val="E-JOURNAL_AbstrakTitle"/>
    <w:basedOn w:val="Normal"/>
    <w:rsid w:val="00C73F63"/>
    <w:pPr>
      <w:jc w:val="center"/>
    </w:pPr>
    <w:rPr>
      <w:b/>
      <w:lang w:val="id-ID"/>
    </w:rPr>
  </w:style>
  <w:style w:type="paragraph" w:customStyle="1" w:styleId="E-JOURNALTitle">
    <w:name w:val="E-JOURNAL_Title"/>
    <w:basedOn w:val="Normal"/>
    <w:rsid w:val="00C73F63"/>
    <w:pPr>
      <w:ind w:firstLine="567"/>
      <w:jc w:val="center"/>
    </w:pPr>
    <w:rPr>
      <w:b/>
      <w:szCs w:val="22"/>
      <w:lang w:val="id-ID"/>
    </w:rPr>
  </w:style>
  <w:style w:type="paragraph" w:customStyle="1" w:styleId="E-JOURNALAbstractBody">
    <w:name w:val="E-JOURNAL_AbstractBody"/>
    <w:basedOn w:val="E-JOURNALTitle"/>
    <w:rsid w:val="00C73F63"/>
    <w:pPr>
      <w:jc w:val="both"/>
    </w:pPr>
    <w:rPr>
      <w:b w:val="0"/>
    </w:rPr>
  </w:style>
  <w:style w:type="character" w:customStyle="1" w:styleId="fontstyle01">
    <w:name w:val="fontstyle01"/>
    <w:basedOn w:val="DefaultParagraphFont"/>
    <w:rsid w:val="00C73F63"/>
    <w:rPr>
      <w:rFonts w:ascii="NimbusRomNo9L-Regu" w:hAnsi="NimbusRomNo9L-Regu" w:hint="default"/>
      <w:b w:val="0"/>
      <w:bCs w:val="0"/>
      <w:i w:val="0"/>
      <w:iCs w:val="0"/>
      <w:color w:val="000000"/>
      <w:sz w:val="22"/>
      <w:szCs w:val="22"/>
    </w:rPr>
  </w:style>
  <w:style w:type="character" w:customStyle="1" w:styleId="fontstyle21">
    <w:name w:val="fontstyle21"/>
    <w:basedOn w:val="DefaultParagraphFont"/>
    <w:rsid w:val="00C73F63"/>
    <w:rPr>
      <w:rFonts w:ascii="NimbusRomNo9L-ReguItal" w:hAnsi="NimbusRomNo9L-ReguItal" w:hint="default"/>
      <w:b w:val="0"/>
      <w:bCs w:val="0"/>
      <w:i/>
      <w:iCs/>
      <w:color w:val="000000"/>
      <w:sz w:val="18"/>
      <w:szCs w:val="18"/>
    </w:rPr>
  </w:style>
  <w:style w:type="character" w:customStyle="1" w:styleId="fontstyle31">
    <w:name w:val="fontstyle31"/>
    <w:basedOn w:val="DefaultParagraphFont"/>
    <w:rsid w:val="00C73F63"/>
    <w:rPr>
      <w:rFonts w:ascii="CMSY10" w:hAnsi="CMSY10" w:hint="default"/>
      <w:b w:val="0"/>
      <w:bCs w:val="0"/>
      <w:i/>
      <w:iCs/>
      <w:color w:val="000000"/>
      <w:sz w:val="18"/>
      <w:szCs w:val="18"/>
    </w:rPr>
  </w:style>
  <w:style w:type="paragraph" w:customStyle="1" w:styleId="E-JOURNALHeading1">
    <w:name w:val="E-JOURNAL_Heading 1"/>
    <w:basedOn w:val="Normal"/>
    <w:rsid w:val="006F1661"/>
    <w:pPr>
      <w:spacing w:before="120"/>
    </w:pPr>
    <w:rPr>
      <w:b/>
      <w:szCs w:val="22"/>
    </w:rPr>
  </w:style>
  <w:style w:type="paragraph" w:customStyle="1" w:styleId="E-JOURNALBody">
    <w:name w:val="E-JOURNAL_Body"/>
    <w:basedOn w:val="Normal"/>
    <w:rsid w:val="006F1661"/>
    <w:pPr>
      <w:ind w:firstLine="567"/>
    </w:pPr>
    <w:rPr>
      <w:lang w:val="id-ID"/>
    </w:rPr>
  </w:style>
  <w:style w:type="paragraph" w:customStyle="1" w:styleId="E-JOURNALDaftarPustaka">
    <w:name w:val="E-JOURNAL_Daftar Pustaka"/>
    <w:basedOn w:val="Normal"/>
    <w:rsid w:val="00D04292"/>
    <w:pPr>
      <w:spacing w:before="240" w:line="240" w:lineRule="atLeast"/>
      <w:ind w:left="720" w:hanging="720"/>
    </w:pPr>
    <w:rPr>
      <w:color w:val="000000"/>
      <w:szCs w:val="22"/>
      <w:lang w:val="id-ID"/>
    </w:rPr>
  </w:style>
  <w:style w:type="character" w:customStyle="1" w:styleId="apple-converted-space">
    <w:name w:val="apple-converted-space"/>
    <w:rsid w:val="00D04292"/>
  </w:style>
  <w:style w:type="paragraph" w:styleId="Header">
    <w:name w:val="header"/>
    <w:basedOn w:val="Normal"/>
    <w:link w:val="HeaderChar"/>
    <w:uiPriority w:val="99"/>
    <w:unhideWhenUsed/>
    <w:rsid w:val="00B6525F"/>
    <w:pPr>
      <w:tabs>
        <w:tab w:val="center" w:pos="4513"/>
        <w:tab w:val="right" w:pos="9026"/>
      </w:tabs>
    </w:pPr>
    <w:rPr>
      <w:rFonts w:asciiTheme="minorHAnsi" w:eastAsiaTheme="minorHAnsi" w:hAnsiTheme="minorHAnsi" w:cstheme="minorBidi"/>
      <w:szCs w:val="22"/>
      <w:lang w:val="id-ID"/>
    </w:rPr>
  </w:style>
  <w:style w:type="character" w:customStyle="1" w:styleId="HeaderChar">
    <w:name w:val="Header Char"/>
    <w:basedOn w:val="DefaultParagraphFont"/>
    <w:link w:val="Header"/>
    <w:uiPriority w:val="99"/>
    <w:rsid w:val="00B6525F"/>
  </w:style>
  <w:style w:type="character" w:customStyle="1" w:styleId="Heading1Char">
    <w:name w:val="Heading 1 Char"/>
    <w:aliases w:val="HEADING 1 Char"/>
    <w:basedOn w:val="DefaultParagraphFont"/>
    <w:link w:val="Heading1"/>
    <w:uiPriority w:val="9"/>
    <w:rsid w:val="00510A13"/>
    <w:rPr>
      <w:rFonts w:ascii="Arial" w:eastAsiaTheme="majorEastAsia" w:hAnsi="Arial" w:cstheme="majorBidi"/>
      <w:b/>
      <w:color w:val="000000" w:themeColor="text1"/>
      <w:sz w:val="26"/>
      <w:szCs w:val="32"/>
      <w:lang w:val="en-US"/>
    </w:rPr>
  </w:style>
  <w:style w:type="character" w:customStyle="1" w:styleId="Heading2Char">
    <w:name w:val="Heading 2 Char"/>
    <w:aliases w:val="HEADING 2 Char"/>
    <w:basedOn w:val="DefaultParagraphFont"/>
    <w:link w:val="Heading2"/>
    <w:uiPriority w:val="9"/>
    <w:rsid w:val="00F32A65"/>
    <w:rPr>
      <w:rFonts w:ascii="Times New Roman" w:eastAsiaTheme="majorEastAsia" w:hAnsi="Times New Roman" w:cstheme="majorBidi"/>
      <w:b/>
      <w:color w:val="000000" w:themeColor="text1"/>
      <w:sz w:val="24"/>
      <w:szCs w:val="26"/>
      <w:lang w:val="en-US"/>
    </w:rPr>
  </w:style>
  <w:style w:type="character" w:customStyle="1" w:styleId="Heading3Char">
    <w:name w:val="Heading 3 Char"/>
    <w:aliases w:val="HEADING 3 Char"/>
    <w:basedOn w:val="DefaultParagraphFont"/>
    <w:link w:val="Heading3"/>
    <w:uiPriority w:val="9"/>
    <w:rsid w:val="00EB6604"/>
    <w:rPr>
      <w:rFonts w:ascii="Times New Roman" w:eastAsiaTheme="majorEastAsia" w:hAnsi="Times New Roman" w:cstheme="majorBidi"/>
      <w:b/>
      <w:szCs w:val="24"/>
      <w:lang w:val="en-US"/>
    </w:rPr>
  </w:style>
  <w:style w:type="paragraph" w:styleId="NoSpacing">
    <w:name w:val="No Spacing"/>
    <w:aliases w:val="ABSTRAK BODY"/>
    <w:uiPriority w:val="1"/>
    <w:qFormat/>
    <w:rsid w:val="00730E3E"/>
    <w:pPr>
      <w:spacing w:after="120" w:line="240" w:lineRule="auto"/>
      <w:jc w:val="both"/>
    </w:pPr>
    <w:rPr>
      <w:rFonts w:ascii="Arial" w:eastAsia="Times New Roman" w:hAnsi="Arial" w:cs="Times New Roman"/>
      <w:color w:val="000000" w:themeColor="text1"/>
      <w:szCs w:val="24"/>
      <w:lang w:val="en-US"/>
    </w:rPr>
  </w:style>
  <w:style w:type="paragraph" w:styleId="Title">
    <w:name w:val="Title"/>
    <w:aliases w:val="KEYWORD"/>
    <w:basedOn w:val="Normal"/>
    <w:next w:val="Normal"/>
    <w:link w:val="TitleChar"/>
    <w:uiPriority w:val="10"/>
    <w:qFormat/>
    <w:rsid w:val="003070D4"/>
    <w:pPr>
      <w:spacing w:before="120"/>
    </w:pPr>
    <w:rPr>
      <w:rFonts w:eastAsiaTheme="majorEastAsia" w:cstheme="majorBidi"/>
      <w:szCs w:val="56"/>
    </w:rPr>
  </w:style>
  <w:style w:type="character" w:customStyle="1" w:styleId="TitleChar">
    <w:name w:val="Title Char"/>
    <w:aliases w:val="KEYWORD Char"/>
    <w:basedOn w:val="DefaultParagraphFont"/>
    <w:link w:val="Title"/>
    <w:uiPriority w:val="10"/>
    <w:rsid w:val="003070D4"/>
    <w:rPr>
      <w:rFonts w:ascii="Times New Roman" w:eastAsiaTheme="majorEastAsia" w:hAnsi="Times New Roman" w:cstheme="majorBidi"/>
      <w:color w:val="000000" w:themeColor="text1"/>
      <w:szCs w:val="56"/>
      <w:lang w:val="en-US"/>
    </w:rPr>
  </w:style>
  <w:style w:type="paragraph" w:styleId="Subtitle">
    <w:name w:val="Subtitle"/>
    <w:aliases w:val="AUTHOR"/>
    <w:basedOn w:val="Normal"/>
    <w:next w:val="Normal"/>
    <w:link w:val="SubtitleChar"/>
    <w:uiPriority w:val="11"/>
    <w:qFormat/>
    <w:rsid w:val="00B47BFC"/>
    <w:pPr>
      <w:numPr>
        <w:ilvl w:val="1"/>
      </w:numPr>
      <w:jc w:val="center"/>
    </w:pPr>
    <w:rPr>
      <w:rFonts w:eastAsiaTheme="minorEastAsia" w:cstheme="minorBidi"/>
      <w:color w:val="auto"/>
      <w:szCs w:val="22"/>
    </w:rPr>
  </w:style>
  <w:style w:type="character" w:customStyle="1" w:styleId="SubtitleChar">
    <w:name w:val="Subtitle Char"/>
    <w:aliases w:val="AUTHOR Char"/>
    <w:basedOn w:val="DefaultParagraphFont"/>
    <w:link w:val="Subtitle"/>
    <w:uiPriority w:val="11"/>
    <w:rsid w:val="00B47BFC"/>
    <w:rPr>
      <w:rFonts w:ascii="Times New Roman" w:eastAsiaTheme="minorEastAsia" w:hAnsi="Times New Roman"/>
      <w:lang w:val="en-US"/>
    </w:rPr>
  </w:style>
  <w:style w:type="character" w:styleId="CommentReference">
    <w:name w:val="annotation reference"/>
    <w:basedOn w:val="DefaultParagraphFont"/>
    <w:uiPriority w:val="99"/>
    <w:semiHidden/>
    <w:unhideWhenUsed/>
    <w:rsid w:val="00015407"/>
    <w:rPr>
      <w:sz w:val="16"/>
      <w:szCs w:val="16"/>
    </w:rPr>
  </w:style>
  <w:style w:type="paragraph" w:styleId="CommentText">
    <w:name w:val="annotation text"/>
    <w:basedOn w:val="Normal"/>
    <w:link w:val="CommentTextChar"/>
    <w:uiPriority w:val="99"/>
    <w:unhideWhenUsed/>
    <w:rsid w:val="00015407"/>
    <w:rPr>
      <w:sz w:val="20"/>
      <w:szCs w:val="20"/>
    </w:rPr>
  </w:style>
  <w:style w:type="character" w:customStyle="1" w:styleId="CommentTextChar">
    <w:name w:val="Comment Text Char"/>
    <w:basedOn w:val="DefaultParagraphFont"/>
    <w:link w:val="CommentText"/>
    <w:uiPriority w:val="99"/>
    <w:rsid w:val="00015407"/>
    <w:rPr>
      <w:rFonts w:ascii="Times New Roman" w:eastAsia="Times New Roman" w:hAnsi="Times New Roman" w:cs="Times New Roman"/>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015407"/>
    <w:rPr>
      <w:b/>
      <w:bCs/>
    </w:rPr>
  </w:style>
  <w:style w:type="character" w:customStyle="1" w:styleId="CommentSubjectChar">
    <w:name w:val="Comment Subject Char"/>
    <w:basedOn w:val="CommentTextChar"/>
    <w:link w:val="CommentSubject"/>
    <w:uiPriority w:val="99"/>
    <w:semiHidden/>
    <w:rsid w:val="00015407"/>
    <w:rPr>
      <w:rFonts w:ascii="Times New Roman" w:eastAsia="Times New Roman" w:hAnsi="Times New Roman" w:cs="Times New Roman"/>
      <w:b/>
      <w:bCs/>
      <w:color w:val="000000" w:themeColor="text1"/>
      <w:sz w:val="20"/>
      <w:szCs w:val="20"/>
      <w:lang w:val="en-US"/>
    </w:rPr>
  </w:style>
  <w:style w:type="paragraph" w:styleId="BalloonText">
    <w:name w:val="Balloon Text"/>
    <w:basedOn w:val="Normal"/>
    <w:link w:val="BalloonTextChar"/>
    <w:uiPriority w:val="99"/>
    <w:semiHidden/>
    <w:unhideWhenUsed/>
    <w:rsid w:val="0001540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407"/>
    <w:rPr>
      <w:rFonts w:ascii="Segoe UI" w:eastAsia="Times New Roman" w:hAnsi="Segoe UI" w:cs="Segoe UI"/>
      <w:color w:val="000000" w:themeColor="text1"/>
      <w:sz w:val="18"/>
      <w:szCs w:val="18"/>
      <w:lang w:val="en-US"/>
    </w:rPr>
  </w:style>
  <w:style w:type="character" w:styleId="Hyperlink">
    <w:name w:val="Hyperlink"/>
    <w:basedOn w:val="DefaultParagraphFont"/>
    <w:uiPriority w:val="99"/>
    <w:unhideWhenUsed/>
    <w:rsid w:val="00A66AC0"/>
    <w:rPr>
      <w:color w:val="0000FF"/>
      <w:u w:val="single"/>
    </w:rPr>
  </w:style>
  <w:style w:type="paragraph" w:customStyle="1" w:styleId="REFERENCESBODY">
    <w:name w:val="REFERENCES BODY"/>
    <w:basedOn w:val="Normal"/>
    <w:link w:val="REFERENCESBODYChar"/>
    <w:qFormat/>
    <w:rsid w:val="00AA6A3F"/>
    <w:pPr>
      <w:spacing w:after="60"/>
    </w:pPr>
    <w:rPr>
      <w:szCs w:val="20"/>
    </w:rPr>
  </w:style>
  <w:style w:type="paragraph" w:customStyle="1" w:styleId="TABLE">
    <w:name w:val="TABLE"/>
    <w:basedOn w:val="Normal"/>
    <w:link w:val="TABLEChar"/>
    <w:qFormat/>
    <w:rsid w:val="001517A0"/>
    <w:pPr>
      <w:spacing w:before="60"/>
      <w:jc w:val="center"/>
    </w:pPr>
    <w:rPr>
      <w:lang w:val="id-ID"/>
    </w:rPr>
  </w:style>
  <w:style w:type="character" w:customStyle="1" w:styleId="REFERENCESBODYChar">
    <w:name w:val="REFERENCES BODY Char"/>
    <w:basedOn w:val="DefaultParagraphFont"/>
    <w:link w:val="REFERENCESBODY"/>
    <w:rsid w:val="00AA6A3F"/>
    <w:rPr>
      <w:rFonts w:ascii="Times New Roman" w:eastAsia="Times New Roman" w:hAnsi="Times New Roman" w:cs="Times New Roman"/>
      <w:color w:val="000000" w:themeColor="text1"/>
      <w:sz w:val="24"/>
      <w:szCs w:val="20"/>
      <w:lang w:val="en-US"/>
    </w:rPr>
  </w:style>
  <w:style w:type="paragraph" w:customStyle="1" w:styleId="FIGURE">
    <w:name w:val="FIGURE"/>
    <w:basedOn w:val="Normal"/>
    <w:link w:val="FIGUREChar"/>
    <w:qFormat/>
    <w:rsid w:val="001517A0"/>
    <w:pPr>
      <w:spacing w:before="60"/>
      <w:ind w:firstLine="284"/>
      <w:jc w:val="center"/>
    </w:pPr>
    <w:rPr>
      <w:lang w:val="id-ID"/>
    </w:rPr>
  </w:style>
  <w:style w:type="character" w:customStyle="1" w:styleId="TABLEChar">
    <w:name w:val="TABLE Char"/>
    <w:basedOn w:val="DefaultParagraphFont"/>
    <w:link w:val="TABLE"/>
    <w:rsid w:val="001517A0"/>
    <w:rPr>
      <w:rFonts w:ascii="Times New Roman" w:eastAsia="Times New Roman" w:hAnsi="Times New Roman" w:cs="Times New Roman"/>
      <w:color w:val="000000" w:themeColor="text1"/>
      <w:szCs w:val="24"/>
    </w:rPr>
  </w:style>
  <w:style w:type="table" w:customStyle="1" w:styleId="TableGrid1">
    <w:name w:val="Table Grid1"/>
    <w:basedOn w:val="TableNormal"/>
    <w:next w:val="TableGrid"/>
    <w:uiPriority w:val="39"/>
    <w:rsid w:val="004C0E1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Char">
    <w:name w:val="FIGURE Char"/>
    <w:basedOn w:val="DefaultParagraphFont"/>
    <w:link w:val="FIGURE"/>
    <w:rsid w:val="001517A0"/>
    <w:rPr>
      <w:rFonts w:ascii="Times New Roman" w:eastAsia="Times New Roman" w:hAnsi="Times New Roman" w:cs="Times New Roman"/>
      <w:color w:val="000000" w:themeColor="text1"/>
      <w:szCs w:val="24"/>
    </w:rPr>
  </w:style>
  <w:style w:type="table" w:styleId="TableGrid">
    <w:name w:val="Table Grid"/>
    <w:basedOn w:val="TableNormal"/>
    <w:uiPriority w:val="39"/>
    <w:rsid w:val="004C0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0E19"/>
    <w:pPr>
      <w:tabs>
        <w:tab w:val="center" w:pos="4680"/>
        <w:tab w:val="right" w:pos="9360"/>
      </w:tabs>
      <w:spacing w:after="0"/>
      <w:jc w:val="left"/>
    </w:pPr>
    <w:rPr>
      <w:rFonts w:asciiTheme="minorHAnsi" w:eastAsiaTheme="minorHAnsi" w:hAnsiTheme="minorHAnsi" w:cstheme="minorBidi"/>
      <w:color w:val="auto"/>
      <w:szCs w:val="22"/>
    </w:rPr>
  </w:style>
  <w:style w:type="character" w:customStyle="1" w:styleId="FooterChar">
    <w:name w:val="Footer Char"/>
    <w:basedOn w:val="DefaultParagraphFont"/>
    <w:link w:val="Footer"/>
    <w:uiPriority w:val="99"/>
    <w:rsid w:val="004C0E19"/>
    <w:rPr>
      <w:lang w:val="en-US"/>
    </w:rPr>
  </w:style>
  <w:style w:type="paragraph" w:styleId="TOCHeading">
    <w:name w:val="TOC Heading"/>
    <w:basedOn w:val="Heading1"/>
    <w:next w:val="Normal"/>
    <w:uiPriority w:val="39"/>
    <w:unhideWhenUsed/>
    <w:qFormat/>
    <w:rsid w:val="00AE0304"/>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AE0304"/>
    <w:pPr>
      <w:spacing w:after="100"/>
    </w:pPr>
  </w:style>
  <w:style w:type="paragraph" w:styleId="TOC2">
    <w:name w:val="toc 2"/>
    <w:basedOn w:val="Normal"/>
    <w:next w:val="Normal"/>
    <w:autoRedefine/>
    <w:uiPriority w:val="39"/>
    <w:unhideWhenUsed/>
    <w:rsid w:val="00AE0304"/>
    <w:pPr>
      <w:spacing w:after="100"/>
      <w:ind w:left="220"/>
    </w:pPr>
  </w:style>
  <w:style w:type="paragraph" w:styleId="TOC3">
    <w:name w:val="toc 3"/>
    <w:basedOn w:val="Normal"/>
    <w:next w:val="Normal"/>
    <w:autoRedefine/>
    <w:uiPriority w:val="39"/>
    <w:unhideWhenUsed/>
    <w:rsid w:val="00AE0304"/>
    <w:pPr>
      <w:spacing w:after="100"/>
      <w:ind w:left="440"/>
    </w:pPr>
  </w:style>
  <w:style w:type="paragraph" w:customStyle="1" w:styleId="TABLEBODY">
    <w:name w:val="TABLE BODY"/>
    <w:basedOn w:val="Normal"/>
    <w:link w:val="TABLEBODYChar"/>
    <w:qFormat/>
    <w:rsid w:val="00FD7446"/>
    <w:pPr>
      <w:spacing w:before="20" w:after="20"/>
    </w:pPr>
    <w:rPr>
      <w:sz w:val="20"/>
      <w:szCs w:val="20"/>
    </w:rPr>
  </w:style>
  <w:style w:type="table" w:styleId="GridTable2-Accent2">
    <w:name w:val="Grid Table 2 Accent 2"/>
    <w:basedOn w:val="TableNormal"/>
    <w:uiPriority w:val="47"/>
    <w:rsid w:val="00E8371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ABLEBODYChar">
    <w:name w:val="TABLE BODY Char"/>
    <w:basedOn w:val="DefaultParagraphFont"/>
    <w:link w:val="TABLEBODY"/>
    <w:rsid w:val="00FD7446"/>
    <w:rPr>
      <w:rFonts w:ascii="Times New Roman" w:eastAsia="Times New Roman" w:hAnsi="Times New Roman" w:cs="Times New Roman"/>
      <w:color w:val="000000" w:themeColor="text1"/>
      <w:sz w:val="20"/>
      <w:szCs w:val="20"/>
      <w:lang w:val="en-US"/>
    </w:rPr>
  </w:style>
  <w:style w:type="character" w:styleId="FollowedHyperlink">
    <w:name w:val="FollowedHyperlink"/>
    <w:basedOn w:val="DefaultParagraphFont"/>
    <w:uiPriority w:val="99"/>
    <w:semiHidden/>
    <w:unhideWhenUsed/>
    <w:rsid w:val="002F4445"/>
    <w:rPr>
      <w:color w:val="954F72" w:themeColor="followedHyperlink"/>
      <w:u w:val="single"/>
    </w:rPr>
  </w:style>
  <w:style w:type="paragraph" w:styleId="ListParagraph">
    <w:name w:val="List Paragraph"/>
    <w:basedOn w:val="Normal"/>
    <w:uiPriority w:val="34"/>
    <w:qFormat/>
    <w:rsid w:val="00AE1C14"/>
    <w:pPr>
      <w:ind w:left="720"/>
      <w:contextualSpacing/>
    </w:pPr>
  </w:style>
  <w:style w:type="paragraph" w:styleId="NormalWeb">
    <w:name w:val="Normal (Web)"/>
    <w:basedOn w:val="Normal"/>
    <w:uiPriority w:val="99"/>
    <w:semiHidden/>
    <w:unhideWhenUsed/>
    <w:rsid w:val="00233D8C"/>
    <w:pPr>
      <w:spacing w:before="100" w:beforeAutospacing="1" w:after="100" w:afterAutospacing="1"/>
      <w:jc w:val="left"/>
    </w:pPr>
    <w:rPr>
      <w:color w:val="auto"/>
      <w:lang w:val="id-ID" w:eastAsia="id-ID"/>
    </w:rPr>
  </w:style>
  <w:style w:type="paragraph" w:styleId="FootnoteText">
    <w:name w:val="footnote text"/>
    <w:aliases w:val="Char1"/>
    <w:basedOn w:val="Normal"/>
    <w:link w:val="FootnoteTextChar"/>
    <w:uiPriority w:val="99"/>
    <w:unhideWhenUsed/>
    <w:rsid w:val="001F713C"/>
    <w:pPr>
      <w:spacing w:after="0"/>
    </w:pPr>
    <w:rPr>
      <w:sz w:val="20"/>
      <w:szCs w:val="20"/>
    </w:rPr>
  </w:style>
  <w:style w:type="character" w:customStyle="1" w:styleId="FootnoteTextChar">
    <w:name w:val="Footnote Text Char"/>
    <w:aliases w:val="Char1 Char"/>
    <w:basedOn w:val="DefaultParagraphFont"/>
    <w:link w:val="FootnoteText"/>
    <w:uiPriority w:val="99"/>
    <w:rsid w:val="001F713C"/>
    <w:rPr>
      <w:rFonts w:ascii="Times New Roman" w:eastAsia="Times New Roman" w:hAnsi="Times New Roman" w:cs="Times New Roman"/>
      <w:color w:val="000000" w:themeColor="text1"/>
      <w:sz w:val="20"/>
      <w:szCs w:val="20"/>
      <w:lang w:val="en-US"/>
    </w:rPr>
  </w:style>
  <w:style w:type="character" w:styleId="FootnoteReference">
    <w:name w:val="footnote reference"/>
    <w:basedOn w:val="DefaultParagraphFont"/>
    <w:uiPriority w:val="99"/>
    <w:unhideWhenUsed/>
    <w:rsid w:val="001F713C"/>
    <w:rPr>
      <w:vertAlign w:val="superscript"/>
    </w:rPr>
  </w:style>
  <w:style w:type="table" w:styleId="GridTable4">
    <w:name w:val="Grid Table 4"/>
    <w:basedOn w:val="TableNormal"/>
    <w:uiPriority w:val="49"/>
    <w:rsid w:val="00222D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5776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4">
    <w:name w:val="Grid Table 4 Accent 4"/>
    <w:basedOn w:val="TableNormal"/>
    <w:uiPriority w:val="49"/>
    <w:rsid w:val="00F5776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F5776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6">
    <w:name w:val="Grid Table 4 Accent 6"/>
    <w:basedOn w:val="TableNormal"/>
    <w:uiPriority w:val="49"/>
    <w:rsid w:val="00F5776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ndnoteReference">
    <w:name w:val="endnote reference"/>
    <w:basedOn w:val="DefaultParagraphFont"/>
    <w:uiPriority w:val="99"/>
    <w:semiHidden/>
    <w:unhideWhenUsed/>
    <w:rsid w:val="0056719A"/>
    <w:rPr>
      <w:vertAlign w:val="superscript"/>
    </w:rPr>
  </w:style>
  <w:style w:type="character" w:customStyle="1" w:styleId="jlqj4b">
    <w:name w:val="jlqj4b"/>
    <w:basedOn w:val="DefaultParagraphFont"/>
    <w:rsid w:val="002D0E39"/>
  </w:style>
  <w:style w:type="paragraph" w:customStyle="1" w:styleId="Affiliasi">
    <w:name w:val="Affiliasi"/>
    <w:link w:val="AffiliasiChar"/>
    <w:qFormat/>
    <w:rsid w:val="00550B4F"/>
    <w:pPr>
      <w:spacing w:after="0" w:line="240" w:lineRule="auto"/>
    </w:pPr>
    <w:rPr>
      <w:rFonts w:ascii="Times New Roman" w:eastAsia="Times New Roman" w:hAnsi="Times New Roman" w:cs="Times New Roman"/>
      <w:bCs/>
      <w:kern w:val="32"/>
      <w:sz w:val="20"/>
      <w:szCs w:val="32"/>
      <w:lang w:val="en-US" w:eastAsia="id-ID"/>
    </w:rPr>
  </w:style>
  <w:style w:type="paragraph" w:customStyle="1" w:styleId="Abstrakabstract">
    <w:name w:val="Abstrak (abstract)"/>
    <w:link w:val="AbstrakabstractChar"/>
    <w:qFormat/>
    <w:rsid w:val="00550B4F"/>
    <w:pPr>
      <w:spacing w:after="60" w:line="240" w:lineRule="auto"/>
      <w:jc w:val="both"/>
    </w:pPr>
    <w:rPr>
      <w:rFonts w:ascii="Times New Roman" w:eastAsia="Times New Roman" w:hAnsi="Times New Roman" w:cs="Times New Roman"/>
      <w:bCs/>
      <w:kern w:val="32"/>
      <w:sz w:val="20"/>
      <w:szCs w:val="32"/>
      <w:lang w:val="en-US" w:eastAsia="id-ID"/>
    </w:rPr>
  </w:style>
  <w:style w:type="character" w:customStyle="1" w:styleId="AffiliasiChar">
    <w:name w:val="Affiliasi Char"/>
    <w:link w:val="Affiliasi"/>
    <w:rsid w:val="00550B4F"/>
    <w:rPr>
      <w:rFonts w:ascii="Times New Roman" w:eastAsia="Times New Roman" w:hAnsi="Times New Roman" w:cs="Times New Roman"/>
      <w:bCs/>
      <w:kern w:val="32"/>
      <w:sz w:val="20"/>
      <w:szCs w:val="32"/>
      <w:lang w:val="en-US" w:eastAsia="id-ID"/>
    </w:rPr>
  </w:style>
  <w:style w:type="paragraph" w:customStyle="1" w:styleId="keywordkatakunci">
    <w:name w:val="keyword (kata kunci)"/>
    <w:link w:val="keywordkatakunciChar"/>
    <w:qFormat/>
    <w:rsid w:val="00550B4F"/>
    <w:pPr>
      <w:spacing w:after="0" w:line="240" w:lineRule="auto"/>
    </w:pPr>
    <w:rPr>
      <w:rFonts w:ascii="Times New Roman" w:eastAsia="Times New Roman" w:hAnsi="Times New Roman" w:cs="Times New Roman"/>
      <w:b/>
      <w:bCs/>
      <w:kern w:val="32"/>
      <w:sz w:val="20"/>
      <w:szCs w:val="32"/>
      <w:lang w:val="en-US"/>
    </w:rPr>
  </w:style>
  <w:style w:type="character" w:customStyle="1" w:styleId="AbstrakabstractChar">
    <w:name w:val="Abstrak (abstract) Char"/>
    <w:link w:val="Abstrakabstract"/>
    <w:rsid w:val="00550B4F"/>
    <w:rPr>
      <w:rFonts w:ascii="Times New Roman" w:eastAsia="Times New Roman" w:hAnsi="Times New Roman" w:cs="Times New Roman"/>
      <w:bCs/>
      <w:kern w:val="32"/>
      <w:sz w:val="20"/>
      <w:szCs w:val="32"/>
      <w:lang w:val="en-US" w:eastAsia="id-ID"/>
    </w:rPr>
  </w:style>
  <w:style w:type="paragraph" w:customStyle="1" w:styleId="sejarahartikel">
    <w:name w:val="sejarah artikel"/>
    <w:link w:val="sejarahartikelChar"/>
    <w:qFormat/>
    <w:rsid w:val="00550B4F"/>
    <w:pPr>
      <w:spacing w:after="0" w:line="240" w:lineRule="auto"/>
    </w:pPr>
    <w:rPr>
      <w:rFonts w:ascii="Times New Roman" w:eastAsia="Times New Roman" w:hAnsi="Times New Roman" w:cs="Times New Roman"/>
      <w:bCs/>
      <w:kern w:val="32"/>
      <w:sz w:val="20"/>
      <w:szCs w:val="32"/>
      <w:lang w:val="en-US"/>
    </w:rPr>
  </w:style>
  <w:style w:type="character" w:customStyle="1" w:styleId="keywordkatakunciChar">
    <w:name w:val="keyword (kata kunci) Char"/>
    <w:link w:val="keywordkatakunci"/>
    <w:rsid w:val="00550B4F"/>
    <w:rPr>
      <w:rFonts w:ascii="Times New Roman" w:eastAsia="Times New Roman" w:hAnsi="Times New Roman" w:cs="Times New Roman"/>
      <w:b/>
      <w:bCs/>
      <w:kern w:val="32"/>
      <w:sz w:val="20"/>
      <w:szCs w:val="32"/>
      <w:lang w:val="en-US"/>
    </w:rPr>
  </w:style>
  <w:style w:type="character" w:customStyle="1" w:styleId="sejarahartikelChar">
    <w:name w:val="sejarah artikel Char"/>
    <w:link w:val="sejarahartikel"/>
    <w:rsid w:val="00550B4F"/>
    <w:rPr>
      <w:rFonts w:ascii="Times New Roman" w:eastAsia="Times New Roman" w:hAnsi="Times New Roman" w:cs="Times New Roman"/>
      <w:bCs/>
      <w:kern w:val="32"/>
      <w:sz w:val="20"/>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4411">
      <w:bodyDiv w:val="1"/>
      <w:marLeft w:val="0"/>
      <w:marRight w:val="0"/>
      <w:marTop w:val="0"/>
      <w:marBottom w:val="0"/>
      <w:divBdr>
        <w:top w:val="none" w:sz="0" w:space="0" w:color="auto"/>
        <w:left w:val="none" w:sz="0" w:space="0" w:color="auto"/>
        <w:bottom w:val="none" w:sz="0" w:space="0" w:color="auto"/>
        <w:right w:val="none" w:sz="0" w:space="0" w:color="auto"/>
      </w:divBdr>
    </w:div>
    <w:div w:id="118692306">
      <w:bodyDiv w:val="1"/>
      <w:marLeft w:val="0"/>
      <w:marRight w:val="0"/>
      <w:marTop w:val="0"/>
      <w:marBottom w:val="0"/>
      <w:divBdr>
        <w:top w:val="none" w:sz="0" w:space="0" w:color="auto"/>
        <w:left w:val="none" w:sz="0" w:space="0" w:color="auto"/>
        <w:bottom w:val="none" w:sz="0" w:space="0" w:color="auto"/>
        <w:right w:val="none" w:sz="0" w:space="0" w:color="auto"/>
      </w:divBdr>
    </w:div>
    <w:div w:id="204408299">
      <w:bodyDiv w:val="1"/>
      <w:marLeft w:val="0"/>
      <w:marRight w:val="0"/>
      <w:marTop w:val="0"/>
      <w:marBottom w:val="0"/>
      <w:divBdr>
        <w:top w:val="none" w:sz="0" w:space="0" w:color="auto"/>
        <w:left w:val="none" w:sz="0" w:space="0" w:color="auto"/>
        <w:bottom w:val="none" w:sz="0" w:space="0" w:color="auto"/>
        <w:right w:val="none" w:sz="0" w:space="0" w:color="auto"/>
      </w:divBdr>
    </w:div>
    <w:div w:id="400058343">
      <w:bodyDiv w:val="1"/>
      <w:marLeft w:val="0"/>
      <w:marRight w:val="0"/>
      <w:marTop w:val="0"/>
      <w:marBottom w:val="0"/>
      <w:divBdr>
        <w:top w:val="none" w:sz="0" w:space="0" w:color="auto"/>
        <w:left w:val="none" w:sz="0" w:space="0" w:color="auto"/>
        <w:bottom w:val="none" w:sz="0" w:space="0" w:color="auto"/>
        <w:right w:val="none" w:sz="0" w:space="0" w:color="auto"/>
      </w:divBdr>
    </w:div>
    <w:div w:id="433327100">
      <w:bodyDiv w:val="1"/>
      <w:marLeft w:val="0"/>
      <w:marRight w:val="0"/>
      <w:marTop w:val="0"/>
      <w:marBottom w:val="0"/>
      <w:divBdr>
        <w:top w:val="none" w:sz="0" w:space="0" w:color="auto"/>
        <w:left w:val="none" w:sz="0" w:space="0" w:color="auto"/>
        <w:bottom w:val="none" w:sz="0" w:space="0" w:color="auto"/>
        <w:right w:val="none" w:sz="0" w:space="0" w:color="auto"/>
      </w:divBdr>
    </w:div>
    <w:div w:id="1120027959">
      <w:bodyDiv w:val="1"/>
      <w:marLeft w:val="0"/>
      <w:marRight w:val="0"/>
      <w:marTop w:val="0"/>
      <w:marBottom w:val="0"/>
      <w:divBdr>
        <w:top w:val="none" w:sz="0" w:space="0" w:color="auto"/>
        <w:left w:val="none" w:sz="0" w:space="0" w:color="auto"/>
        <w:bottom w:val="none" w:sz="0" w:space="0" w:color="auto"/>
        <w:right w:val="none" w:sz="0" w:space="0" w:color="auto"/>
      </w:divBdr>
      <w:divsChild>
        <w:div w:id="396055367">
          <w:marLeft w:val="0"/>
          <w:marRight w:val="0"/>
          <w:marTop w:val="0"/>
          <w:marBottom w:val="0"/>
          <w:divBdr>
            <w:top w:val="none" w:sz="0" w:space="0" w:color="auto"/>
            <w:left w:val="none" w:sz="0" w:space="0" w:color="auto"/>
            <w:bottom w:val="none" w:sz="0" w:space="0" w:color="auto"/>
            <w:right w:val="none" w:sz="0" w:space="0" w:color="auto"/>
          </w:divBdr>
        </w:div>
        <w:div w:id="1282882780">
          <w:marLeft w:val="0"/>
          <w:marRight w:val="0"/>
          <w:marTop w:val="0"/>
          <w:marBottom w:val="0"/>
          <w:divBdr>
            <w:top w:val="none" w:sz="0" w:space="0" w:color="auto"/>
            <w:left w:val="none" w:sz="0" w:space="0" w:color="auto"/>
            <w:bottom w:val="none" w:sz="0" w:space="0" w:color="auto"/>
            <w:right w:val="none" w:sz="0" w:space="0" w:color="auto"/>
          </w:divBdr>
        </w:div>
        <w:div w:id="1469205231">
          <w:marLeft w:val="0"/>
          <w:marRight w:val="0"/>
          <w:marTop w:val="0"/>
          <w:marBottom w:val="0"/>
          <w:divBdr>
            <w:top w:val="none" w:sz="0" w:space="0" w:color="auto"/>
            <w:left w:val="none" w:sz="0" w:space="0" w:color="auto"/>
            <w:bottom w:val="none" w:sz="0" w:space="0" w:color="auto"/>
            <w:right w:val="none" w:sz="0" w:space="0" w:color="auto"/>
          </w:divBdr>
        </w:div>
        <w:div w:id="1473710586">
          <w:marLeft w:val="0"/>
          <w:marRight w:val="0"/>
          <w:marTop w:val="0"/>
          <w:marBottom w:val="0"/>
          <w:divBdr>
            <w:top w:val="none" w:sz="0" w:space="0" w:color="auto"/>
            <w:left w:val="none" w:sz="0" w:space="0" w:color="auto"/>
            <w:bottom w:val="none" w:sz="0" w:space="0" w:color="auto"/>
            <w:right w:val="none" w:sz="0" w:space="0" w:color="auto"/>
          </w:divBdr>
        </w:div>
        <w:div w:id="1650358293">
          <w:marLeft w:val="0"/>
          <w:marRight w:val="0"/>
          <w:marTop w:val="0"/>
          <w:marBottom w:val="0"/>
          <w:divBdr>
            <w:top w:val="none" w:sz="0" w:space="0" w:color="auto"/>
            <w:left w:val="none" w:sz="0" w:space="0" w:color="auto"/>
            <w:bottom w:val="none" w:sz="0" w:space="0" w:color="auto"/>
            <w:right w:val="none" w:sz="0" w:space="0" w:color="auto"/>
          </w:divBdr>
        </w:div>
        <w:div w:id="1681203093">
          <w:marLeft w:val="0"/>
          <w:marRight w:val="0"/>
          <w:marTop w:val="0"/>
          <w:marBottom w:val="0"/>
          <w:divBdr>
            <w:top w:val="none" w:sz="0" w:space="0" w:color="auto"/>
            <w:left w:val="none" w:sz="0" w:space="0" w:color="auto"/>
            <w:bottom w:val="none" w:sz="0" w:space="0" w:color="auto"/>
            <w:right w:val="none" w:sz="0" w:space="0" w:color="auto"/>
          </w:divBdr>
        </w:div>
        <w:div w:id="1781334425">
          <w:marLeft w:val="0"/>
          <w:marRight w:val="0"/>
          <w:marTop w:val="0"/>
          <w:marBottom w:val="0"/>
          <w:divBdr>
            <w:top w:val="none" w:sz="0" w:space="0" w:color="auto"/>
            <w:left w:val="none" w:sz="0" w:space="0" w:color="auto"/>
            <w:bottom w:val="none" w:sz="0" w:space="0" w:color="auto"/>
            <w:right w:val="none" w:sz="0" w:space="0" w:color="auto"/>
          </w:divBdr>
        </w:div>
      </w:divsChild>
    </w:div>
    <w:div w:id="1166284008">
      <w:bodyDiv w:val="1"/>
      <w:marLeft w:val="0"/>
      <w:marRight w:val="0"/>
      <w:marTop w:val="0"/>
      <w:marBottom w:val="0"/>
      <w:divBdr>
        <w:top w:val="none" w:sz="0" w:space="0" w:color="auto"/>
        <w:left w:val="none" w:sz="0" w:space="0" w:color="auto"/>
        <w:bottom w:val="none" w:sz="0" w:space="0" w:color="auto"/>
        <w:right w:val="none" w:sz="0" w:space="0" w:color="auto"/>
      </w:divBdr>
    </w:div>
    <w:div w:id="1245914152">
      <w:bodyDiv w:val="1"/>
      <w:marLeft w:val="0"/>
      <w:marRight w:val="0"/>
      <w:marTop w:val="0"/>
      <w:marBottom w:val="0"/>
      <w:divBdr>
        <w:top w:val="none" w:sz="0" w:space="0" w:color="auto"/>
        <w:left w:val="none" w:sz="0" w:space="0" w:color="auto"/>
        <w:bottom w:val="none" w:sz="0" w:space="0" w:color="auto"/>
        <w:right w:val="none" w:sz="0" w:space="0" w:color="auto"/>
      </w:divBdr>
    </w:div>
    <w:div w:id="1554079032">
      <w:bodyDiv w:val="1"/>
      <w:marLeft w:val="0"/>
      <w:marRight w:val="0"/>
      <w:marTop w:val="0"/>
      <w:marBottom w:val="0"/>
      <w:divBdr>
        <w:top w:val="none" w:sz="0" w:space="0" w:color="auto"/>
        <w:left w:val="none" w:sz="0" w:space="0" w:color="auto"/>
        <w:bottom w:val="none" w:sz="0" w:space="0" w:color="auto"/>
        <w:right w:val="none" w:sz="0" w:space="0" w:color="auto"/>
      </w:divBdr>
      <w:divsChild>
        <w:div w:id="1195384394">
          <w:marLeft w:val="0"/>
          <w:marRight w:val="0"/>
          <w:marTop w:val="0"/>
          <w:marBottom w:val="0"/>
          <w:divBdr>
            <w:top w:val="none" w:sz="0" w:space="0" w:color="auto"/>
            <w:left w:val="none" w:sz="0" w:space="0" w:color="auto"/>
            <w:bottom w:val="none" w:sz="0" w:space="0" w:color="auto"/>
            <w:right w:val="none" w:sz="0" w:space="0" w:color="auto"/>
          </w:divBdr>
        </w:div>
        <w:div w:id="1928151784">
          <w:marLeft w:val="0"/>
          <w:marRight w:val="0"/>
          <w:marTop w:val="0"/>
          <w:marBottom w:val="0"/>
          <w:divBdr>
            <w:top w:val="none" w:sz="0" w:space="0" w:color="auto"/>
            <w:left w:val="none" w:sz="0" w:space="0" w:color="auto"/>
            <w:bottom w:val="none" w:sz="0" w:space="0" w:color="auto"/>
            <w:right w:val="none" w:sz="0" w:space="0" w:color="auto"/>
          </w:divBdr>
        </w:div>
        <w:div w:id="2073455165">
          <w:marLeft w:val="0"/>
          <w:marRight w:val="0"/>
          <w:marTop w:val="0"/>
          <w:marBottom w:val="0"/>
          <w:divBdr>
            <w:top w:val="none" w:sz="0" w:space="0" w:color="auto"/>
            <w:left w:val="none" w:sz="0" w:space="0" w:color="auto"/>
            <w:bottom w:val="none" w:sz="0" w:space="0" w:color="auto"/>
            <w:right w:val="none" w:sz="0" w:space="0" w:color="auto"/>
          </w:divBdr>
        </w:div>
      </w:divsChild>
    </w:div>
    <w:div w:id="1594556512">
      <w:bodyDiv w:val="1"/>
      <w:marLeft w:val="0"/>
      <w:marRight w:val="0"/>
      <w:marTop w:val="0"/>
      <w:marBottom w:val="0"/>
      <w:divBdr>
        <w:top w:val="none" w:sz="0" w:space="0" w:color="auto"/>
        <w:left w:val="none" w:sz="0" w:space="0" w:color="auto"/>
        <w:bottom w:val="none" w:sz="0" w:space="0" w:color="auto"/>
        <w:right w:val="none" w:sz="0" w:space="0" w:color="auto"/>
      </w:divBdr>
      <w:divsChild>
        <w:div w:id="27607491">
          <w:marLeft w:val="0"/>
          <w:marRight w:val="0"/>
          <w:marTop w:val="0"/>
          <w:marBottom w:val="0"/>
          <w:divBdr>
            <w:top w:val="none" w:sz="0" w:space="0" w:color="auto"/>
            <w:left w:val="none" w:sz="0" w:space="0" w:color="auto"/>
            <w:bottom w:val="none" w:sz="0" w:space="0" w:color="auto"/>
            <w:right w:val="none" w:sz="0" w:space="0" w:color="auto"/>
          </w:divBdr>
        </w:div>
        <w:div w:id="1935043405">
          <w:marLeft w:val="0"/>
          <w:marRight w:val="0"/>
          <w:marTop w:val="0"/>
          <w:marBottom w:val="0"/>
          <w:divBdr>
            <w:top w:val="none" w:sz="0" w:space="0" w:color="auto"/>
            <w:left w:val="none" w:sz="0" w:space="0" w:color="auto"/>
            <w:bottom w:val="none" w:sz="0" w:space="0" w:color="auto"/>
            <w:right w:val="none" w:sz="0" w:space="0" w:color="auto"/>
          </w:divBdr>
        </w:div>
      </w:divsChild>
    </w:div>
    <w:div w:id="1660305214">
      <w:bodyDiv w:val="1"/>
      <w:marLeft w:val="0"/>
      <w:marRight w:val="0"/>
      <w:marTop w:val="0"/>
      <w:marBottom w:val="0"/>
      <w:divBdr>
        <w:top w:val="none" w:sz="0" w:space="0" w:color="auto"/>
        <w:left w:val="none" w:sz="0" w:space="0" w:color="auto"/>
        <w:bottom w:val="none" w:sz="0" w:space="0" w:color="auto"/>
        <w:right w:val="none" w:sz="0" w:space="0" w:color="auto"/>
      </w:divBdr>
    </w:div>
    <w:div w:id="1988393886">
      <w:bodyDiv w:val="1"/>
      <w:marLeft w:val="0"/>
      <w:marRight w:val="0"/>
      <w:marTop w:val="0"/>
      <w:marBottom w:val="0"/>
      <w:divBdr>
        <w:top w:val="none" w:sz="0" w:space="0" w:color="auto"/>
        <w:left w:val="none" w:sz="0" w:space="0" w:color="auto"/>
        <w:bottom w:val="none" w:sz="0" w:space="0" w:color="auto"/>
        <w:right w:val="none" w:sz="0" w:space="0" w:color="auto"/>
      </w:divBdr>
      <w:divsChild>
        <w:div w:id="11283604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923BC-8F4A-4807-8302-125BD65E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16</Pages>
  <Words>39315</Words>
  <Characters>224099</Characters>
  <Application>Microsoft Office Word</Application>
  <DocSecurity>0</DocSecurity>
  <Lines>1867</Lines>
  <Paragraphs>525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Profilisasi Pendidikan Kewarganegaraan dalam Kurikulum Pendidikan Indonesia</vt:lpstr>
      <vt:lpstr>    PENDAHULUAN</vt:lpstr>
      <vt:lpstr>    METODE PENELITIAN</vt:lpstr>
      <vt:lpstr>    HASIL DAN PEMBAHASAN</vt:lpstr>
    </vt:vector>
  </TitlesOfParts>
  <Company/>
  <LinksUpToDate>false</LinksUpToDate>
  <CharactersWithSpaces>262889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Meja Kerja Ku</dc:creator>
  <cp:keywords/>
  <dc:description/>
  <cp:lastModifiedBy>Deny Setiawan</cp:lastModifiedBy>
  <cp:revision>127</cp:revision>
  <cp:lastPrinted>2021-02-14T05:08:00Z</cp:lastPrinted>
  <dcterms:created xsi:type="dcterms:W3CDTF">2021-02-17T06:34:00Z</dcterms:created>
  <dcterms:modified xsi:type="dcterms:W3CDTF">2021-07-23T14:22:00Z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3dd89e65-06ea-36ed-9073-6cc0b4dca183</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